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16" w:rsidRPr="00147A6B" w:rsidRDefault="00FD681A" w:rsidP="00D85AA0">
      <w:pPr>
        <w:jc w:val="center"/>
        <w:rPr>
          <w:rFonts w:ascii="Verdana" w:hAnsi="Verdana"/>
          <w:b/>
          <w:sz w:val="20"/>
          <w:szCs w:val="20"/>
        </w:rPr>
      </w:pPr>
      <w:r w:rsidRPr="00147A6B">
        <w:rPr>
          <w:rFonts w:ascii="Verdana" w:hAnsi="Verdana"/>
          <w:b/>
          <w:sz w:val="20"/>
          <w:szCs w:val="20"/>
        </w:rPr>
        <w:t>Premessa generale</w:t>
      </w:r>
    </w:p>
    <w:p w:rsidR="00FD681A" w:rsidRPr="00147A6B" w:rsidRDefault="00FD681A" w:rsidP="00D85AA0">
      <w:pPr>
        <w:jc w:val="center"/>
        <w:rPr>
          <w:rFonts w:ascii="Verdana" w:hAnsi="Verdana"/>
          <w:b/>
          <w:sz w:val="20"/>
          <w:szCs w:val="20"/>
        </w:rPr>
      </w:pPr>
    </w:p>
    <w:p w:rsidR="00DA0999" w:rsidRPr="00147A6B" w:rsidRDefault="00B16016" w:rsidP="00AA525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47A6B">
        <w:rPr>
          <w:rFonts w:ascii="Verdana" w:hAnsi="Verdana"/>
          <w:sz w:val="20"/>
          <w:szCs w:val="20"/>
        </w:rPr>
        <w:t xml:space="preserve">Il presente regolamento </w:t>
      </w:r>
      <w:r w:rsidR="00DA0999" w:rsidRPr="00147A6B">
        <w:rPr>
          <w:rFonts w:ascii="Verdana" w:hAnsi="Verdana"/>
          <w:sz w:val="20"/>
          <w:szCs w:val="20"/>
        </w:rPr>
        <w:t>vuole rappresentar</w:t>
      </w:r>
      <w:r w:rsidR="00F05747" w:rsidRPr="00147A6B">
        <w:rPr>
          <w:rFonts w:ascii="Verdana" w:hAnsi="Verdana"/>
          <w:sz w:val="20"/>
          <w:szCs w:val="20"/>
        </w:rPr>
        <w:t xml:space="preserve">e una base di lavoro </w:t>
      </w:r>
      <w:r w:rsidR="00DA0999" w:rsidRPr="00147A6B">
        <w:rPr>
          <w:rFonts w:ascii="Verdana" w:hAnsi="Verdana"/>
          <w:sz w:val="20"/>
          <w:szCs w:val="20"/>
        </w:rPr>
        <w:t xml:space="preserve">per voi associazioni con l’obiettivo di aiutarvi a costruire </w:t>
      </w:r>
      <w:r w:rsidR="00952E03" w:rsidRPr="00147A6B">
        <w:rPr>
          <w:rFonts w:ascii="Verdana" w:hAnsi="Verdana"/>
          <w:sz w:val="20"/>
          <w:szCs w:val="20"/>
        </w:rPr>
        <w:t>uno strumento</w:t>
      </w:r>
      <w:r w:rsidR="00DA0999" w:rsidRPr="00147A6B">
        <w:rPr>
          <w:rFonts w:ascii="Verdana" w:hAnsi="Verdana"/>
          <w:sz w:val="20"/>
          <w:szCs w:val="20"/>
        </w:rPr>
        <w:t xml:space="preserve"> </w:t>
      </w:r>
      <w:r w:rsidR="00952E03" w:rsidRPr="00147A6B">
        <w:rPr>
          <w:rFonts w:ascii="Verdana" w:hAnsi="Verdana"/>
          <w:sz w:val="20"/>
          <w:szCs w:val="20"/>
        </w:rPr>
        <w:t>capace di</w:t>
      </w:r>
      <w:r w:rsidR="00DA0999" w:rsidRPr="00147A6B">
        <w:rPr>
          <w:rFonts w:ascii="Verdana" w:hAnsi="Verdana"/>
          <w:sz w:val="20"/>
          <w:szCs w:val="20"/>
        </w:rPr>
        <w:t xml:space="preserve"> descrivere</w:t>
      </w:r>
      <w:r w:rsidR="00952E03" w:rsidRPr="00147A6B">
        <w:rPr>
          <w:rFonts w:ascii="Verdana" w:hAnsi="Verdana"/>
          <w:sz w:val="20"/>
          <w:szCs w:val="20"/>
        </w:rPr>
        <w:t>, per condividerli,</w:t>
      </w:r>
      <w:r w:rsidR="00DA0999" w:rsidRPr="00147A6B">
        <w:rPr>
          <w:rFonts w:ascii="Verdana" w:hAnsi="Verdana"/>
          <w:sz w:val="20"/>
          <w:szCs w:val="20"/>
        </w:rPr>
        <w:t xml:space="preserve"> i valori che </w:t>
      </w:r>
      <w:r w:rsidR="00952E03" w:rsidRPr="00147A6B">
        <w:rPr>
          <w:rFonts w:ascii="Verdana" w:hAnsi="Verdana"/>
          <w:sz w:val="20"/>
          <w:szCs w:val="20"/>
        </w:rPr>
        <w:t>“raccontano</w:t>
      </w:r>
      <w:r w:rsidR="00DA0999" w:rsidRPr="00147A6B">
        <w:rPr>
          <w:rFonts w:ascii="Verdana" w:hAnsi="Verdana"/>
          <w:sz w:val="20"/>
          <w:szCs w:val="20"/>
        </w:rPr>
        <w:t xml:space="preserve">” l’associazione e </w:t>
      </w:r>
      <w:r w:rsidR="00952E03" w:rsidRPr="00147A6B">
        <w:rPr>
          <w:rFonts w:ascii="Verdana" w:hAnsi="Verdana"/>
          <w:sz w:val="20"/>
          <w:szCs w:val="20"/>
        </w:rPr>
        <w:t>di individuare tutti quei</w:t>
      </w:r>
      <w:r w:rsidR="00DA0999" w:rsidRPr="00147A6B">
        <w:rPr>
          <w:rFonts w:ascii="Verdana" w:hAnsi="Verdana"/>
          <w:sz w:val="20"/>
          <w:szCs w:val="20"/>
        </w:rPr>
        <w:t xml:space="preserve"> comportamenti </w:t>
      </w:r>
      <w:r w:rsidR="00952E03" w:rsidRPr="00147A6B">
        <w:rPr>
          <w:rFonts w:ascii="Verdana" w:hAnsi="Verdana"/>
          <w:sz w:val="20"/>
          <w:szCs w:val="20"/>
        </w:rPr>
        <w:t>che migliorano</w:t>
      </w:r>
      <w:r w:rsidR="00DA0999" w:rsidRPr="00147A6B">
        <w:rPr>
          <w:rFonts w:ascii="Verdana" w:hAnsi="Verdana"/>
          <w:sz w:val="20"/>
          <w:szCs w:val="20"/>
        </w:rPr>
        <w:t xml:space="preserve"> “l’operare insieme”.</w:t>
      </w:r>
    </w:p>
    <w:p w:rsidR="00DA0999" w:rsidRPr="00147A6B" w:rsidRDefault="00DA0999" w:rsidP="00AA525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47A6B">
        <w:rPr>
          <w:rFonts w:ascii="Verdana" w:hAnsi="Verdana"/>
          <w:sz w:val="20"/>
          <w:szCs w:val="20"/>
        </w:rPr>
        <w:t>Per quanto premesso</w:t>
      </w:r>
      <w:r w:rsidR="00952E03" w:rsidRPr="00147A6B">
        <w:rPr>
          <w:rFonts w:ascii="Verdana" w:hAnsi="Verdana"/>
          <w:sz w:val="20"/>
          <w:szCs w:val="20"/>
        </w:rPr>
        <w:t>,</w:t>
      </w:r>
      <w:r w:rsidRPr="00147A6B">
        <w:rPr>
          <w:rFonts w:ascii="Verdana" w:hAnsi="Verdana"/>
          <w:sz w:val="20"/>
          <w:szCs w:val="20"/>
        </w:rPr>
        <w:t xml:space="preserve"> non va </w:t>
      </w:r>
      <w:r w:rsidR="00952E03" w:rsidRPr="00147A6B">
        <w:rPr>
          <w:rFonts w:ascii="Verdana" w:hAnsi="Verdana"/>
          <w:sz w:val="20"/>
          <w:szCs w:val="20"/>
        </w:rPr>
        <w:t>necessariamente utilizzato</w:t>
      </w:r>
      <w:r w:rsidRPr="00147A6B">
        <w:rPr>
          <w:rFonts w:ascii="Verdana" w:hAnsi="Verdana"/>
          <w:sz w:val="20"/>
          <w:szCs w:val="20"/>
        </w:rPr>
        <w:t xml:space="preserve"> </w:t>
      </w:r>
      <w:r w:rsidR="00952E03" w:rsidRPr="00147A6B">
        <w:rPr>
          <w:rFonts w:ascii="Verdana" w:hAnsi="Verdana"/>
          <w:sz w:val="20"/>
          <w:szCs w:val="20"/>
        </w:rPr>
        <w:t>completamente</w:t>
      </w:r>
      <w:r w:rsidRPr="00147A6B">
        <w:rPr>
          <w:rFonts w:ascii="Verdana" w:hAnsi="Verdana"/>
          <w:sz w:val="20"/>
          <w:szCs w:val="20"/>
        </w:rPr>
        <w:t xml:space="preserve">, ma va calibrato sulle effettive necessità associative, anche al fine di evitare di riprodurre orientamenti che potrebbero essere già presenti </w:t>
      </w:r>
      <w:r w:rsidR="00822E2D">
        <w:rPr>
          <w:rFonts w:ascii="Verdana" w:hAnsi="Verdana"/>
          <w:sz w:val="20"/>
          <w:szCs w:val="20"/>
        </w:rPr>
        <w:t>all’interno dello</w:t>
      </w:r>
      <w:r w:rsidR="002B6FDD" w:rsidRPr="00147A6B">
        <w:rPr>
          <w:rFonts w:ascii="Verdana" w:hAnsi="Verdana"/>
          <w:sz w:val="20"/>
          <w:szCs w:val="20"/>
        </w:rPr>
        <w:t xml:space="preserve"> stat</w:t>
      </w:r>
      <w:r w:rsidR="00CB7DCF" w:rsidRPr="00147A6B">
        <w:rPr>
          <w:rFonts w:ascii="Verdana" w:hAnsi="Verdana"/>
          <w:sz w:val="20"/>
          <w:szCs w:val="20"/>
        </w:rPr>
        <w:t xml:space="preserve">uto o di individuare disposizioni che </w:t>
      </w:r>
      <w:r w:rsidR="00952E03" w:rsidRPr="00147A6B">
        <w:rPr>
          <w:rFonts w:ascii="Verdana" w:hAnsi="Verdana"/>
          <w:sz w:val="20"/>
          <w:szCs w:val="20"/>
        </w:rPr>
        <w:t>andrebbero</w:t>
      </w:r>
      <w:r w:rsidR="00CB7DCF" w:rsidRPr="00147A6B">
        <w:rPr>
          <w:rFonts w:ascii="Verdana" w:hAnsi="Verdana"/>
          <w:sz w:val="20"/>
          <w:szCs w:val="20"/>
        </w:rPr>
        <w:t xml:space="preserve"> in contrasto </w:t>
      </w:r>
      <w:r w:rsidR="00952E03" w:rsidRPr="00147A6B">
        <w:rPr>
          <w:rFonts w:ascii="Verdana" w:hAnsi="Verdana"/>
          <w:sz w:val="20"/>
          <w:szCs w:val="20"/>
        </w:rPr>
        <w:t xml:space="preserve">con </w:t>
      </w:r>
      <w:r w:rsidR="00CB7DCF" w:rsidRPr="00147A6B">
        <w:rPr>
          <w:rFonts w:ascii="Verdana" w:hAnsi="Verdana"/>
          <w:sz w:val="20"/>
          <w:szCs w:val="20"/>
        </w:rPr>
        <w:t xml:space="preserve">quanto </w:t>
      </w:r>
      <w:r w:rsidR="00952E03" w:rsidRPr="00147A6B">
        <w:rPr>
          <w:rFonts w:ascii="Verdana" w:hAnsi="Verdana"/>
          <w:sz w:val="20"/>
          <w:szCs w:val="20"/>
        </w:rPr>
        <w:t>previsto</w:t>
      </w:r>
      <w:r w:rsidR="00CB7DCF" w:rsidRPr="00147A6B">
        <w:rPr>
          <w:rFonts w:ascii="Verdana" w:hAnsi="Verdana"/>
          <w:sz w:val="20"/>
          <w:szCs w:val="20"/>
        </w:rPr>
        <w:t xml:space="preserve"> nello stesso.</w:t>
      </w:r>
    </w:p>
    <w:p w:rsidR="00CB7DCF" w:rsidRDefault="00CB7DCF" w:rsidP="00AA525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147A6B">
        <w:rPr>
          <w:rFonts w:ascii="Verdana" w:hAnsi="Verdana"/>
          <w:sz w:val="20"/>
          <w:szCs w:val="20"/>
        </w:rPr>
        <w:t>E’ consigliabile, una volta completato il lavoro, rivolgersi all’area consulenza del Centro Servizi per il Volontariato della provincia di Salerno Sodalis CSVS per una ulteriore verifica.</w:t>
      </w:r>
    </w:p>
    <w:p w:rsidR="00822E2D" w:rsidRDefault="00822E2D" w:rsidP="00AA5256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822E2D" w:rsidRDefault="00822E2D" w:rsidP="00822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822E2D">
        <w:rPr>
          <w:rFonts w:ascii="Verdana" w:hAnsi="Verdana"/>
          <w:b/>
          <w:sz w:val="20"/>
          <w:szCs w:val="20"/>
        </w:rPr>
        <w:t>NOTA BENE</w:t>
      </w:r>
    </w:p>
    <w:p w:rsidR="00822E2D" w:rsidRPr="00822E2D" w:rsidRDefault="00822E2D" w:rsidP="00822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/>
          <w:sz w:val="20"/>
          <w:szCs w:val="20"/>
        </w:rPr>
      </w:pPr>
      <w:r w:rsidRPr="00822E2D">
        <w:rPr>
          <w:rFonts w:ascii="Verdana" w:hAnsi="Verdana"/>
          <w:sz w:val="20"/>
          <w:szCs w:val="20"/>
          <w:highlight w:val="green"/>
        </w:rPr>
        <w:t>xxx</w:t>
      </w:r>
      <w:r w:rsidRPr="00822E2D">
        <w:rPr>
          <w:rFonts w:ascii="Verdana" w:hAnsi="Verdana"/>
          <w:sz w:val="20"/>
          <w:szCs w:val="20"/>
        </w:rPr>
        <w:t xml:space="preserve">   Testo da completare e/o da personalizzare</w:t>
      </w:r>
    </w:p>
    <w:p w:rsidR="00822E2D" w:rsidRDefault="00822E2D" w:rsidP="00822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/>
          <w:sz w:val="20"/>
          <w:szCs w:val="20"/>
        </w:rPr>
      </w:pPr>
      <w:r w:rsidRPr="00822E2D">
        <w:rPr>
          <w:rFonts w:ascii="Verdana" w:hAnsi="Verdana"/>
          <w:sz w:val="20"/>
          <w:szCs w:val="20"/>
          <w:highlight w:val="cyan"/>
        </w:rPr>
        <w:t>xxx</w:t>
      </w:r>
      <w:r w:rsidRPr="00822E2D">
        <w:rPr>
          <w:rFonts w:ascii="Verdana" w:hAnsi="Verdana"/>
          <w:sz w:val="20"/>
          <w:szCs w:val="20"/>
        </w:rPr>
        <w:t xml:space="preserve">   Testo facoltativo (valutare se inser</w:t>
      </w:r>
      <w:r>
        <w:rPr>
          <w:rFonts w:ascii="Verdana" w:hAnsi="Verdana"/>
          <w:sz w:val="20"/>
          <w:szCs w:val="20"/>
        </w:rPr>
        <w:t>ire o no i contenuti descritti)</w:t>
      </w:r>
    </w:p>
    <w:p w:rsidR="00822E2D" w:rsidRPr="00822E2D" w:rsidRDefault="00822E2D" w:rsidP="00822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AA5256">
        <w:rPr>
          <w:rStyle w:val="Rimandonotadichiusura"/>
          <w:rFonts w:ascii="Verdana" w:hAnsi="Verdana"/>
          <w:b/>
          <w:color w:val="FF0000"/>
          <w:sz w:val="24"/>
          <w:szCs w:val="24"/>
          <w:bdr w:val="single" w:sz="4" w:space="0" w:color="FF0000"/>
        </w:rPr>
        <w:t>x</w:t>
      </w:r>
      <w:r w:rsidRPr="00AA525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0"/>
          <w:szCs w:val="20"/>
        </w:rPr>
        <w:t xml:space="preserve">   Note (al termine della stesura </w:t>
      </w:r>
      <w:r>
        <w:rPr>
          <w:rFonts w:ascii="Verdana" w:hAnsi="Verdana"/>
          <w:sz w:val="18"/>
          <w:szCs w:val="18"/>
        </w:rPr>
        <w:t xml:space="preserve">andranno eliminate cancellando il </w:t>
      </w:r>
      <w:r w:rsidRPr="00D4074E">
        <w:rPr>
          <w:rFonts w:ascii="Verdana" w:hAnsi="Verdana"/>
          <w:sz w:val="18"/>
          <w:szCs w:val="18"/>
        </w:rPr>
        <w:t>riferimento</w:t>
      </w:r>
      <w:r>
        <w:rPr>
          <w:rFonts w:ascii="Verdana" w:hAnsi="Verdana"/>
          <w:sz w:val="18"/>
          <w:szCs w:val="18"/>
        </w:rPr>
        <w:t xml:space="preserve"> </w:t>
      </w:r>
      <w:r w:rsidRPr="00D4074E">
        <w:rPr>
          <w:rStyle w:val="Rimandonotadichiusura"/>
          <w:rFonts w:ascii="Verdana" w:hAnsi="Verdana"/>
          <w:b/>
          <w:color w:val="FF0000"/>
          <w:sz w:val="18"/>
          <w:szCs w:val="18"/>
          <w:bdr w:val="single" w:sz="4" w:space="0" w:color="FF0000"/>
        </w:rPr>
        <w:t>x</w:t>
      </w:r>
      <w:r>
        <w:rPr>
          <w:rFonts w:ascii="Verdana" w:hAnsi="Verdana"/>
          <w:sz w:val="18"/>
          <w:szCs w:val="18"/>
        </w:rPr>
        <w:t xml:space="preserve"> nel testo</w:t>
      </w:r>
    </w:p>
    <w:p w:rsidR="00B16016" w:rsidRPr="00147A6B" w:rsidRDefault="00B16016" w:rsidP="00D85AA0">
      <w:pPr>
        <w:jc w:val="center"/>
        <w:rPr>
          <w:rFonts w:ascii="Verdana" w:hAnsi="Verdana"/>
          <w:b/>
          <w:sz w:val="20"/>
          <w:szCs w:val="20"/>
        </w:rPr>
      </w:pPr>
    </w:p>
    <w:p w:rsidR="00B16016" w:rsidRPr="00147A6B" w:rsidRDefault="00FD681A" w:rsidP="00D85AA0">
      <w:pPr>
        <w:jc w:val="center"/>
        <w:rPr>
          <w:rFonts w:ascii="Verdana" w:hAnsi="Verdana"/>
          <w:b/>
          <w:sz w:val="20"/>
          <w:szCs w:val="20"/>
        </w:rPr>
      </w:pPr>
      <w:r w:rsidRPr="00147A6B">
        <w:rPr>
          <w:rFonts w:ascii="Verdana" w:hAnsi="Verdana"/>
          <w:b/>
          <w:sz w:val="20"/>
          <w:szCs w:val="20"/>
        </w:rPr>
        <w:t xml:space="preserve">                      </w:t>
      </w:r>
    </w:p>
    <w:p w:rsidR="00B16016" w:rsidRPr="00147A6B" w:rsidRDefault="00B16016" w:rsidP="00D85AA0">
      <w:pPr>
        <w:jc w:val="center"/>
        <w:rPr>
          <w:rFonts w:ascii="Verdana" w:hAnsi="Verdana"/>
          <w:b/>
          <w:sz w:val="20"/>
          <w:szCs w:val="20"/>
        </w:rPr>
      </w:pPr>
    </w:p>
    <w:p w:rsidR="00B16016" w:rsidRPr="00147A6B" w:rsidRDefault="00B16016" w:rsidP="00D85AA0">
      <w:pPr>
        <w:jc w:val="center"/>
        <w:rPr>
          <w:rFonts w:ascii="Verdana" w:hAnsi="Verdana"/>
          <w:b/>
          <w:sz w:val="20"/>
          <w:szCs w:val="20"/>
        </w:rPr>
      </w:pPr>
    </w:p>
    <w:p w:rsidR="00B16016" w:rsidRPr="00147A6B" w:rsidRDefault="00B16016" w:rsidP="00D85AA0">
      <w:pPr>
        <w:jc w:val="center"/>
        <w:rPr>
          <w:rFonts w:ascii="Verdana" w:hAnsi="Verdana"/>
          <w:b/>
          <w:sz w:val="20"/>
          <w:szCs w:val="20"/>
        </w:rPr>
      </w:pPr>
    </w:p>
    <w:p w:rsidR="00B16016" w:rsidRPr="00147A6B" w:rsidRDefault="00B16016" w:rsidP="00952E03">
      <w:pPr>
        <w:rPr>
          <w:rFonts w:ascii="Verdana" w:hAnsi="Verdana"/>
          <w:b/>
          <w:sz w:val="20"/>
          <w:szCs w:val="20"/>
        </w:rPr>
      </w:pPr>
    </w:p>
    <w:p w:rsidR="00147A6B" w:rsidRDefault="00147A6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317261" w:rsidRDefault="00317261" w:rsidP="0067048C">
      <w:pPr>
        <w:spacing w:after="0" w:line="240" w:lineRule="auto"/>
        <w:ind w:firstLine="340"/>
        <w:jc w:val="center"/>
        <w:rPr>
          <w:rFonts w:ascii="Verdana" w:hAnsi="Verdana"/>
          <w:b/>
          <w:sz w:val="20"/>
          <w:szCs w:val="20"/>
        </w:rPr>
      </w:pPr>
      <w:r w:rsidRPr="00147A6B">
        <w:rPr>
          <w:rFonts w:ascii="Verdana" w:hAnsi="Verdana"/>
          <w:b/>
          <w:sz w:val="20"/>
          <w:szCs w:val="20"/>
        </w:rPr>
        <w:lastRenderedPageBreak/>
        <w:t xml:space="preserve">REGOLAMENTO GENERALE DELL’ASSOCIAZIONE </w:t>
      </w:r>
      <w:r w:rsidR="00D85AA0" w:rsidRPr="00152E58">
        <w:rPr>
          <w:rFonts w:ascii="Verdana" w:hAnsi="Verdana"/>
          <w:b/>
          <w:sz w:val="20"/>
          <w:szCs w:val="20"/>
          <w:highlight w:val="green"/>
        </w:rPr>
        <w:t>___________________________</w:t>
      </w:r>
    </w:p>
    <w:p w:rsidR="0067048C" w:rsidRPr="00232669" w:rsidRDefault="0067048C" w:rsidP="0067048C">
      <w:pPr>
        <w:spacing w:after="0" w:line="240" w:lineRule="auto"/>
        <w:ind w:firstLine="340"/>
        <w:jc w:val="center"/>
        <w:rPr>
          <w:rFonts w:ascii="Verdana" w:hAnsi="Verdana"/>
          <w:b/>
          <w:sz w:val="16"/>
          <w:szCs w:val="16"/>
        </w:rPr>
      </w:pPr>
    </w:p>
    <w:p w:rsidR="00317261" w:rsidRPr="001420A3" w:rsidRDefault="001C7907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Premessa</w:t>
      </w:r>
    </w:p>
    <w:p w:rsidR="00317261" w:rsidRPr="00147A6B" w:rsidRDefault="00317261" w:rsidP="00586B85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S</w:t>
      </w:r>
      <w:r w:rsidR="00CB7DCF" w:rsidRPr="00147A6B">
        <w:rPr>
          <w:rFonts w:ascii="Verdana" w:hAnsi="Verdana" w:cstheme="minorHAnsi"/>
          <w:sz w:val="20"/>
          <w:szCs w:val="20"/>
        </w:rPr>
        <w:t>ulla base di</w:t>
      </w:r>
      <w:r w:rsidRPr="00147A6B">
        <w:rPr>
          <w:rFonts w:ascii="Verdana" w:hAnsi="Verdana" w:cstheme="minorHAnsi"/>
          <w:sz w:val="20"/>
          <w:szCs w:val="20"/>
        </w:rPr>
        <w:t xml:space="preserve"> quanto previsto all’art. </w:t>
      </w:r>
      <w:r w:rsidR="008A1DA8" w:rsidRPr="00152E58">
        <w:rPr>
          <w:rFonts w:ascii="Verdana" w:hAnsi="Verdana" w:cstheme="minorHAnsi"/>
          <w:sz w:val="20"/>
          <w:szCs w:val="20"/>
          <w:highlight w:val="green"/>
        </w:rPr>
        <w:t>____</w:t>
      </w:r>
      <w:r w:rsidR="008A1DA8" w:rsidRPr="00147A6B">
        <w:rPr>
          <w:rFonts w:ascii="Verdana" w:hAnsi="Verdana" w:cstheme="minorHAnsi"/>
          <w:sz w:val="20"/>
          <w:szCs w:val="20"/>
        </w:rPr>
        <w:t xml:space="preserve"> </w:t>
      </w:r>
      <w:r w:rsidRPr="00147A6B">
        <w:rPr>
          <w:rFonts w:ascii="Verdana" w:hAnsi="Verdana" w:cstheme="minorHAnsi"/>
          <w:sz w:val="20"/>
          <w:szCs w:val="20"/>
        </w:rPr>
        <w:t xml:space="preserve">dello statuto sociale, l’Assemblea dei Soci emana il presente Regolamento interno che disciplina l’organizzazione delle attività dell’Associazione. </w:t>
      </w:r>
    </w:p>
    <w:p w:rsidR="00317261" w:rsidRPr="00147A6B" w:rsidRDefault="00D33D78" w:rsidP="00586B85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Il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 presente regolamento intende delineare le linee organizzative ed operative dell’associazione non espressamente d</w:t>
      </w:r>
      <w:r w:rsidR="00822E2D">
        <w:rPr>
          <w:rFonts w:ascii="Verdana" w:hAnsi="Verdana" w:cstheme="minorHAnsi"/>
          <w:sz w:val="20"/>
          <w:szCs w:val="20"/>
        </w:rPr>
        <w:t xml:space="preserve">escritte nello statuto </w:t>
      </w:r>
      <w:r w:rsidRPr="00147A6B">
        <w:rPr>
          <w:rFonts w:ascii="Verdana" w:hAnsi="Verdana" w:cstheme="minorHAnsi"/>
          <w:sz w:val="20"/>
          <w:szCs w:val="20"/>
        </w:rPr>
        <w:t xml:space="preserve">sociale, regolando </w:t>
      </w:r>
      <w:r w:rsidR="00317261" w:rsidRPr="00147A6B">
        <w:rPr>
          <w:rFonts w:ascii="Verdana" w:hAnsi="Verdana" w:cstheme="minorHAnsi"/>
          <w:sz w:val="20"/>
          <w:szCs w:val="20"/>
        </w:rPr>
        <w:t>gli aspetti organizzativi interni ed individua</w:t>
      </w:r>
      <w:r w:rsidRPr="00147A6B">
        <w:rPr>
          <w:rFonts w:ascii="Verdana" w:hAnsi="Verdana" w:cstheme="minorHAnsi"/>
          <w:sz w:val="20"/>
          <w:szCs w:val="20"/>
        </w:rPr>
        <w:t>ndo ruoli e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 funzioni</w:t>
      </w:r>
      <w:r w:rsidR="00D245FA" w:rsidRPr="00147A6B">
        <w:rPr>
          <w:rFonts w:ascii="Verdana" w:hAnsi="Verdana" w:cstheme="minorHAnsi"/>
          <w:sz w:val="20"/>
          <w:szCs w:val="20"/>
        </w:rPr>
        <w:t xml:space="preserve"> </w:t>
      </w:r>
      <w:r w:rsidRPr="00147A6B">
        <w:rPr>
          <w:rFonts w:ascii="Verdana" w:hAnsi="Verdana" w:cstheme="minorHAnsi"/>
          <w:sz w:val="20"/>
          <w:szCs w:val="20"/>
        </w:rPr>
        <w:t xml:space="preserve">dei soci, dei </w:t>
      </w:r>
      <w:r w:rsidR="00317261" w:rsidRPr="00147A6B">
        <w:rPr>
          <w:rFonts w:ascii="Verdana" w:hAnsi="Verdana" w:cstheme="minorHAnsi"/>
          <w:sz w:val="20"/>
          <w:szCs w:val="20"/>
        </w:rPr>
        <w:t>volontari e delle altre persone che a qualsiasi titolo operano per nome e per conto dell’associazione.</w:t>
      </w:r>
    </w:p>
    <w:p w:rsidR="001C7907" w:rsidRDefault="001C7907" w:rsidP="00586B85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Il presente regolamento può essere modificato o integrato solo con l’approvazione dei </w:t>
      </w:r>
      <w:r w:rsidR="00CB7DCF" w:rsidRPr="00152E58">
        <w:rPr>
          <w:rFonts w:ascii="Verdana" w:hAnsi="Verdana" w:cstheme="minorHAnsi"/>
          <w:sz w:val="20"/>
          <w:szCs w:val="20"/>
          <w:highlight w:val="green"/>
        </w:rPr>
        <w:t>___</w:t>
      </w:r>
      <w:r w:rsidR="00822E2D">
        <w:rPr>
          <w:rFonts w:ascii="Verdana" w:hAnsi="Verdana" w:cstheme="minorHAnsi"/>
          <w:sz w:val="20"/>
          <w:szCs w:val="20"/>
        </w:rPr>
        <w:t xml:space="preserve"> </w:t>
      </w:r>
      <w:r w:rsidR="00152E58" w:rsidRPr="002B7332">
        <w:rPr>
          <w:rStyle w:val="Rimandonotadichiusura"/>
          <w:rFonts w:ascii="Verdana" w:hAnsi="Verdana"/>
          <w:b/>
          <w:color w:val="FF0000"/>
          <w:sz w:val="18"/>
          <w:szCs w:val="18"/>
          <w:bdr w:val="single" w:sz="4" w:space="0" w:color="FF0000"/>
        </w:rPr>
        <w:endnoteReference w:id="1"/>
      </w:r>
      <w:r w:rsidR="00822E2D">
        <w:rPr>
          <w:rFonts w:ascii="Verdana" w:hAnsi="Verdana" w:cstheme="minorHAnsi"/>
          <w:sz w:val="20"/>
          <w:szCs w:val="20"/>
        </w:rPr>
        <w:t xml:space="preserve"> </w:t>
      </w:r>
      <w:r w:rsidRPr="00147A6B">
        <w:rPr>
          <w:rFonts w:ascii="Verdana" w:hAnsi="Verdana" w:cstheme="minorHAnsi"/>
          <w:sz w:val="20"/>
          <w:szCs w:val="20"/>
        </w:rPr>
        <w:t>dei soci aventi diritto al voto riuniti in Assemblea ordinaria.</w:t>
      </w:r>
    </w:p>
    <w:p w:rsidR="0067048C" w:rsidRPr="00232669" w:rsidRDefault="0067048C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317261" w:rsidRPr="001420A3" w:rsidRDefault="00F242C0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Atteggiamento positivo</w:t>
      </w:r>
      <w:r w:rsidR="00481AEE" w:rsidRPr="001420A3">
        <w:rPr>
          <w:rFonts w:ascii="Verdana" w:hAnsi="Verdana"/>
          <w:color w:val="auto"/>
          <w:sz w:val="20"/>
          <w:szCs w:val="20"/>
        </w:rPr>
        <w:t>.</w:t>
      </w:r>
    </w:p>
    <w:p w:rsidR="00952E03" w:rsidRDefault="00D85AA0" w:rsidP="00586B85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Se si intende perseguire “l’interesse generale” individuato nel Codice del Terzo Settore e, soprattutto, far si che le attività dell’associazione abbiano un reale impatto sociale, è necessario che i comportamenti e gli atteggiamenti di chi opera (volontari, soci e </w:t>
      </w:r>
      <w:r w:rsidR="008718C6" w:rsidRPr="00147A6B">
        <w:rPr>
          <w:rFonts w:ascii="Verdana" w:hAnsi="Verdana" w:cstheme="minorHAnsi"/>
          <w:sz w:val="20"/>
          <w:szCs w:val="20"/>
        </w:rPr>
        <w:t>risorse umane esterne</w:t>
      </w:r>
      <w:r w:rsidRPr="00147A6B">
        <w:rPr>
          <w:rFonts w:ascii="Verdana" w:hAnsi="Verdana" w:cstheme="minorHAnsi"/>
          <w:sz w:val="20"/>
          <w:szCs w:val="20"/>
        </w:rPr>
        <w:t xml:space="preserve">) siano caratterizzati da una forte volontà di collaborazione. Solo dimostrando coesione e unità di intenti si possono raggiungere gli obiettivi che l’associazione si propone. Inoltre, è fondamentale </w:t>
      </w:r>
      <w:r w:rsidR="00F65B2E" w:rsidRPr="00147A6B">
        <w:rPr>
          <w:rFonts w:ascii="Verdana" w:hAnsi="Verdana" w:cstheme="minorHAnsi"/>
          <w:sz w:val="20"/>
          <w:szCs w:val="20"/>
        </w:rPr>
        <w:t>che</w:t>
      </w:r>
      <w:r w:rsidRPr="00147A6B">
        <w:rPr>
          <w:rFonts w:ascii="Verdana" w:hAnsi="Verdana" w:cstheme="minorHAnsi"/>
          <w:sz w:val="20"/>
          <w:szCs w:val="20"/>
        </w:rPr>
        <w:t xml:space="preserve"> la propria condotta </w:t>
      </w:r>
      <w:r w:rsidR="00F65B2E" w:rsidRPr="00147A6B">
        <w:rPr>
          <w:rFonts w:ascii="Verdana" w:hAnsi="Verdana" w:cstheme="minorHAnsi"/>
          <w:sz w:val="20"/>
          <w:szCs w:val="20"/>
        </w:rPr>
        <w:t xml:space="preserve">sia </w:t>
      </w:r>
      <w:r w:rsidR="008718C6" w:rsidRPr="00147A6B">
        <w:rPr>
          <w:rFonts w:ascii="Verdana" w:hAnsi="Verdana" w:cstheme="minorHAnsi"/>
          <w:sz w:val="20"/>
          <w:szCs w:val="20"/>
        </w:rPr>
        <w:t>sempre improntata alla massima tutela del</w:t>
      </w:r>
      <w:r w:rsidRPr="00147A6B">
        <w:rPr>
          <w:rFonts w:ascii="Verdana" w:hAnsi="Verdana" w:cstheme="minorHAnsi"/>
          <w:sz w:val="20"/>
          <w:szCs w:val="20"/>
        </w:rPr>
        <w:t xml:space="preserve"> buon nome dell’associazione.</w:t>
      </w:r>
      <w:r w:rsidR="00822E2D">
        <w:rPr>
          <w:rFonts w:ascii="Verdana" w:hAnsi="Verdana" w:cstheme="minorHAnsi"/>
          <w:sz w:val="20"/>
          <w:szCs w:val="20"/>
        </w:rPr>
        <w:t xml:space="preserve"> E’ quindi </w:t>
      </w:r>
      <w:r w:rsidRPr="00147A6B">
        <w:rPr>
          <w:rFonts w:ascii="Verdana" w:hAnsi="Verdana" w:cstheme="minorHAnsi"/>
          <w:sz w:val="20"/>
          <w:szCs w:val="20"/>
        </w:rPr>
        <w:t xml:space="preserve">fondamentale </w:t>
      </w:r>
      <w:r w:rsidR="00BD0D11" w:rsidRPr="00147A6B">
        <w:rPr>
          <w:rFonts w:ascii="Verdana" w:hAnsi="Verdana" w:cstheme="minorHAnsi"/>
          <w:sz w:val="20"/>
          <w:szCs w:val="20"/>
        </w:rPr>
        <w:t>condividere alcune</w:t>
      </w:r>
      <w:r w:rsidR="00D245FA" w:rsidRPr="00147A6B">
        <w:rPr>
          <w:rFonts w:ascii="Verdana" w:hAnsi="Verdana" w:cstheme="minorHAnsi"/>
          <w:sz w:val="20"/>
          <w:szCs w:val="20"/>
        </w:rPr>
        <w:t xml:space="preserve"> </w:t>
      </w:r>
      <w:r w:rsidR="00952E03" w:rsidRPr="00147A6B">
        <w:rPr>
          <w:rFonts w:ascii="Verdana" w:hAnsi="Verdana" w:cstheme="minorHAnsi"/>
          <w:sz w:val="20"/>
          <w:szCs w:val="20"/>
        </w:rPr>
        <w:t>regole di comportamento comune</w:t>
      </w:r>
      <w:r w:rsidR="00FD681A" w:rsidRPr="00147A6B">
        <w:rPr>
          <w:rFonts w:ascii="Verdana" w:hAnsi="Verdana" w:cstheme="minorHAnsi"/>
          <w:sz w:val="20"/>
          <w:szCs w:val="20"/>
        </w:rPr>
        <w:t>.</w:t>
      </w:r>
    </w:p>
    <w:p w:rsidR="0067048C" w:rsidRPr="00232669" w:rsidRDefault="0067048C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4B137A" w:rsidRPr="001420A3" w:rsidRDefault="00F242C0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Modalità</w:t>
      </w:r>
      <w:r w:rsidR="002543C2" w:rsidRPr="001420A3">
        <w:rPr>
          <w:rFonts w:ascii="Verdana" w:hAnsi="Verdana"/>
          <w:color w:val="auto"/>
          <w:sz w:val="20"/>
          <w:szCs w:val="20"/>
        </w:rPr>
        <w:t xml:space="preserve"> organizzative</w:t>
      </w:r>
    </w:p>
    <w:p w:rsidR="00822E2D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822E2D">
        <w:rPr>
          <w:rFonts w:ascii="Verdana" w:hAnsi="Verdana" w:cstheme="minorHAnsi"/>
          <w:sz w:val="20"/>
          <w:szCs w:val="20"/>
          <w:highlight w:val="cyan"/>
        </w:rPr>
        <w:t xml:space="preserve">Essere puntuali nelle turnazioni </w:t>
      </w:r>
      <w:r w:rsidR="00234BC8" w:rsidRPr="00822E2D">
        <w:rPr>
          <w:rFonts w:ascii="Verdana" w:hAnsi="Verdana" w:cstheme="minorHAnsi"/>
          <w:sz w:val="20"/>
          <w:szCs w:val="20"/>
          <w:highlight w:val="cyan"/>
        </w:rPr>
        <w:t xml:space="preserve">per </w:t>
      </w:r>
      <w:r w:rsidR="00952E03" w:rsidRPr="00822E2D">
        <w:rPr>
          <w:rFonts w:ascii="Verdana" w:hAnsi="Verdana" w:cstheme="minorHAnsi"/>
          <w:sz w:val="20"/>
          <w:szCs w:val="20"/>
          <w:highlight w:val="cyan"/>
        </w:rPr>
        <w:t>non causa</w:t>
      </w:r>
      <w:r w:rsidR="00234BC8" w:rsidRPr="00822E2D">
        <w:rPr>
          <w:rFonts w:ascii="Verdana" w:hAnsi="Verdana" w:cstheme="minorHAnsi"/>
          <w:sz w:val="20"/>
          <w:szCs w:val="20"/>
          <w:highlight w:val="cyan"/>
        </w:rPr>
        <w:t>re</w:t>
      </w:r>
      <w:r w:rsidRPr="00822E2D">
        <w:rPr>
          <w:rFonts w:ascii="Verdana" w:hAnsi="Verdana" w:cstheme="minorHAnsi"/>
          <w:sz w:val="20"/>
          <w:szCs w:val="20"/>
          <w:highlight w:val="cyan"/>
        </w:rPr>
        <w:t xml:space="preserve"> disservizi.</w:t>
      </w:r>
    </w:p>
    <w:p w:rsidR="00822E2D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822E2D">
        <w:rPr>
          <w:rFonts w:ascii="Verdana" w:hAnsi="Verdana" w:cstheme="minorHAnsi"/>
          <w:sz w:val="20"/>
          <w:szCs w:val="20"/>
          <w:highlight w:val="cyan"/>
        </w:rPr>
        <w:t>Rispettare gli impegni presi e nei tempi stabiliti concordati con Consiglio Direttivo ovvero il responsabile di una specifica attività.</w:t>
      </w:r>
    </w:p>
    <w:p w:rsidR="00822E2D" w:rsidRPr="0067048C" w:rsidRDefault="00F747C8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822E2D">
        <w:rPr>
          <w:rFonts w:ascii="Verdana" w:hAnsi="Verdana" w:cstheme="minorHAnsi"/>
          <w:sz w:val="20"/>
          <w:szCs w:val="20"/>
          <w:highlight w:val="cyan"/>
        </w:rPr>
        <w:t>Rispettare ogni delibera e indicazione</w:t>
      </w:r>
      <w:r w:rsidR="00A33158" w:rsidRPr="00822E2D">
        <w:rPr>
          <w:rFonts w:ascii="Verdana" w:hAnsi="Verdana" w:cstheme="minorHAnsi"/>
          <w:sz w:val="20"/>
          <w:szCs w:val="20"/>
          <w:highlight w:val="cyan"/>
        </w:rPr>
        <w:t xml:space="preserve"> ricevuta dal Consiglio Direttivo e/o da suo delegato.</w:t>
      </w:r>
    </w:p>
    <w:p w:rsidR="00822E2D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822E2D">
        <w:rPr>
          <w:rFonts w:ascii="Verdana" w:hAnsi="Verdana" w:cstheme="minorHAnsi"/>
          <w:sz w:val="20"/>
          <w:szCs w:val="20"/>
          <w:highlight w:val="cyan"/>
        </w:rPr>
        <w:t>Provvedere ad individuare un sostituto quando si è impossibilitati a rispettare una turnazione ovvero comunicare tempestivamente l’impossibilità a trovare un sostituto in modo da consentire al responsabile dell’attività</w:t>
      </w:r>
      <w:r w:rsidR="00F242C0" w:rsidRPr="00822E2D">
        <w:rPr>
          <w:rFonts w:ascii="Verdana" w:hAnsi="Verdana" w:cstheme="minorHAnsi"/>
          <w:sz w:val="20"/>
          <w:szCs w:val="20"/>
          <w:highlight w:val="cyan"/>
        </w:rPr>
        <w:t xml:space="preserve"> di poter risolvere il problema</w:t>
      </w:r>
      <w:r w:rsidRPr="00822E2D">
        <w:rPr>
          <w:rFonts w:ascii="Verdana" w:hAnsi="Verdana" w:cstheme="minorHAnsi"/>
          <w:sz w:val="20"/>
          <w:szCs w:val="20"/>
          <w:highlight w:val="cyan"/>
        </w:rPr>
        <w:t>.</w:t>
      </w:r>
    </w:p>
    <w:p w:rsidR="00AD1FFE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822E2D">
        <w:rPr>
          <w:rFonts w:ascii="Verdana" w:hAnsi="Verdana" w:cstheme="minorHAnsi"/>
          <w:sz w:val="20"/>
          <w:szCs w:val="20"/>
          <w:highlight w:val="cyan"/>
        </w:rPr>
        <w:t xml:space="preserve">Accettare </w:t>
      </w:r>
      <w:r w:rsidR="00F242C0" w:rsidRPr="00822E2D">
        <w:rPr>
          <w:rFonts w:ascii="Verdana" w:hAnsi="Verdana" w:cstheme="minorHAnsi"/>
          <w:sz w:val="20"/>
          <w:szCs w:val="20"/>
          <w:highlight w:val="cyan"/>
        </w:rPr>
        <w:t xml:space="preserve">senza riserve </w:t>
      </w:r>
      <w:r w:rsidRPr="00822E2D">
        <w:rPr>
          <w:rFonts w:ascii="Verdana" w:hAnsi="Verdana" w:cstheme="minorHAnsi"/>
          <w:sz w:val="20"/>
          <w:szCs w:val="20"/>
          <w:highlight w:val="cyan"/>
        </w:rPr>
        <w:t>che il proprio operato sia sottoposto a verifica di carattere individuale e di gruppo.</w:t>
      </w:r>
    </w:p>
    <w:p w:rsidR="00AD1FFE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Partecipare a tutte le riunioni organizzative/di verifica e ai momenti di formazione decisi dal Consiglio Direttivo ovvero da un suo delegato all’organizzazione della specifica attività. L’associazione </w:t>
      </w:r>
      <w:r w:rsidR="00952E03" w:rsidRPr="00AD1FFE">
        <w:rPr>
          <w:rFonts w:ascii="Verdana" w:hAnsi="Verdana" w:cstheme="minorHAnsi"/>
          <w:sz w:val="20"/>
          <w:szCs w:val="20"/>
          <w:highlight w:val="cyan"/>
        </w:rPr>
        <w:t>avrà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la giusta sensibilità di organizzare questi incontri in orari e giorni che facilitino la presenza dei soci, dei volontari e delle eventuali risorse umane esterne coinvolte.</w:t>
      </w:r>
    </w:p>
    <w:p w:rsidR="00AD1FFE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Riferire al Consiglio Direttivo ovvero al responsabile dell’attività </w:t>
      </w:r>
      <w:r w:rsidR="00952E03" w:rsidRPr="00AD1FFE">
        <w:rPr>
          <w:rFonts w:ascii="Verdana" w:hAnsi="Verdana" w:cstheme="minorHAnsi"/>
          <w:sz w:val="20"/>
          <w:szCs w:val="20"/>
          <w:highlight w:val="cyan"/>
        </w:rPr>
        <w:t>di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tutte le problematiche emerse durante lo svolgimento di una specifica attività al fine di contribuire al continuo miglioramento della stessa e alla eventuale ri-programmazione degli interventi.</w:t>
      </w:r>
    </w:p>
    <w:p w:rsidR="00AD1FFE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Compilare il registro presenze e ogni altra documentazione richiesta dall’associazione in merito ad una specifica attività.</w:t>
      </w:r>
      <w:r w:rsidR="00AD1FFE">
        <w:rPr>
          <w:rFonts w:ascii="Verdana" w:hAnsi="Verdana" w:cstheme="minorHAnsi"/>
          <w:sz w:val="20"/>
          <w:szCs w:val="20"/>
          <w:highlight w:val="cyan"/>
        </w:rPr>
        <w:t xml:space="preserve"> Essere diligenti sarà di aiuto</w:t>
      </w:r>
      <w:r w:rsidR="00952E03" w:rsidRPr="00AD1FFE">
        <w:rPr>
          <w:rFonts w:ascii="Verdana" w:hAnsi="Verdana" w:cstheme="minorHAnsi"/>
          <w:sz w:val="20"/>
          <w:szCs w:val="20"/>
          <w:highlight w:val="cyan"/>
        </w:rPr>
        <w:t xml:space="preserve"> </w:t>
      </w:r>
      <w:r w:rsidR="00AD1FFE">
        <w:rPr>
          <w:rFonts w:ascii="Verdana" w:hAnsi="Verdana" w:cstheme="minorHAnsi"/>
          <w:sz w:val="20"/>
          <w:szCs w:val="20"/>
          <w:highlight w:val="cyan"/>
        </w:rPr>
        <w:t>all’associazione per</w:t>
      </w:r>
      <w:r w:rsidR="00952E03" w:rsidRPr="00AD1FFE">
        <w:rPr>
          <w:rFonts w:ascii="Verdana" w:hAnsi="Verdana" w:cstheme="minorHAnsi"/>
          <w:sz w:val="20"/>
          <w:szCs w:val="20"/>
          <w:highlight w:val="cyan"/>
        </w:rPr>
        <w:t xml:space="preserve"> rendicontare operativamente</w:t>
      </w:r>
      <w:r w:rsidR="00AD1FFE">
        <w:rPr>
          <w:rFonts w:ascii="Verdana" w:hAnsi="Verdana" w:cstheme="minorHAnsi"/>
          <w:sz w:val="20"/>
          <w:szCs w:val="20"/>
          <w:highlight w:val="cyan"/>
        </w:rPr>
        <w:t xml:space="preserve"> e in modo trasparente</w:t>
      </w:r>
      <w:r w:rsidR="00952E03" w:rsidRPr="00AD1FFE">
        <w:rPr>
          <w:rFonts w:ascii="Verdana" w:hAnsi="Verdana" w:cstheme="minorHAnsi"/>
          <w:sz w:val="20"/>
          <w:szCs w:val="20"/>
          <w:highlight w:val="cyan"/>
        </w:rPr>
        <w:t xml:space="preserve"> quanto viene realizzato.</w:t>
      </w:r>
    </w:p>
    <w:p w:rsidR="00AD1FFE" w:rsidRPr="0067048C" w:rsidRDefault="00952E03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R</w:t>
      </w:r>
      <w:r w:rsidR="002543C2" w:rsidRPr="00AD1FFE">
        <w:rPr>
          <w:rFonts w:ascii="Verdana" w:hAnsi="Verdana" w:cstheme="minorHAnsi"/>
          <w:sz w:val="20"/>
          <w:szCs w:val="20"/>
          <w:highlight w:val="cyan"/>
        </w:rPr>
        <w:t>iporre il materiale utilizzato nei l</w:t>
      </w:r>
      <w:r w:rsidR="0067048C">
        <w:rPr>
          <w:rFonts w:ascii="Verdana" w:hAnsi="Verdana" w:cstheme="minorHAnsi"/>
          <w:sz w:val="20"/>
          <w:szCs w:val="20"/>
          <w:highlight w:val="cyan"/>
        </w:rPr>
        <w:t>uoghi adibiti alla sua custodia</w:t>
      </w:r>
    </w:p>
    <w:p w:rsidR="00AD1FFE" w:rsidRPr="0067048C" w:rsidRDefault="00952E03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F</w:t>
      </w:r>
      <w:r w:rsidR="002543C2" w:rsidRPr="00AD1FFE">
        <w:rPr>
          <w:rFonts w:ascii="Verdana" w:hAnsi="Verdana" w:cstheme="minorHAnsi"/>
          <w:sz w:val="20"/>
          <w:szCs w:val="20"/>
          <w:highlight w:val="cyan"/>
        </w:rPr>
        <w:t xml:space="preserve">ornire, verbalmente o per iscritto, tutte le informazioni necessarie al socio, volontario o risorsa umana esterna che </w:t>
      </w:r>
      <w:r w:rsidRPr="00AD1FFE">
        <w:rPr>
          <w:rFonts w:ascii="Verdana" w:hAnsi="Verdana" w:cstheme="minorHAnsi"/>
          <w:sz w:val="20"/>
          <w:szCs w:val="20"/>
          <w:highlight w:val="cyan"/>
        </w:rPr>
        <w:t>segue al termine di ogni turnazione</w:t>
      </w:r>
      <w:r w:rsidR="00F242C0" w:rsidRPr="00AD1FFE">
        <w:rPr>
          <w:rFonts w:ascii="Verdana" w:hAnsi="Verdana" w:cstheme="minorHAnsi"/>
          <w:sz w:val="20"/>
          <w:szCs w:val="20"/>
          <w:highlight w:val="cyan"/>
        </w:rPr>
        <w:t>, in modo da permettere loro di operare i</w:t>
      </w:r>
      <w:r w:rsidR="00AD1FFE">
        <w:rPr>
          <w:rFonts w:ascii="Verdana" w:hAnsi="Verdana" w:cstheme="minorHAnsi"/>
          <w:sz w:val="20"/>
          <w:szCs w:val="20"/>
          <w:highlight w:val="cyan"/>
        </w:rPr>
        <w:t>n</w:t>
      </w:r>
      <w:r w:rsidR="00F242C0" w:rsidRPr="00AD1FFE">
        <w:rPr>
          <w:rFonts w:ascii="Verdana" w:hAnsi="Verdana" w:cstheme="minorHAnsi"/>
          <w:sz w:val="20"/>
          <w:szCs w:val="20"/>
          <w:highlight w:val="cyan"/>
        </w:rPr>
        <w:t xml:space="preserve"> piena tranquillità e sintonia.</w:t>
      </w:r>
    </w:p>
    <w:p w:rsidR="00952E03" w:rsidRDefault="00952E03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A</w:t>
      </w:r>
      <w:r w:rsidR="002543C2" w:rsidRPr="00AD1FFE">
        <w:rPr>
          <w:rFonts w:ascii="Verdana" w:hAnsi="Verdana" w:cstheme="minorHAnsi"/>
          <w:sz w:val="20"/>
          <w:szCs w:val="20"/>
          <w:highlight w:val="cyan"/>
        </w:rPr>
        <w:t xml:space="preserve">vere cura di chiudere la sede e di attivare gli eventuali 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sistemi di </w:t>
      </w:r>
      <w:r w:rsidR="00AD1FFE">
        <w:rPr>
          <w:rFonts w:ascii="Verdana" w:hAnsi="Verdana" w:cstheme="minorHAnsi"/>
          <w:sz w:val="20"/>
          <w:szCs w:val="20"/>
          <w:highlight w:val="cyan"/>
        </w:rPr>
        <w:t>sicurezza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al termine dell’ultima attività prevista nella giornata.</w:t>
      </w:r>
    </w:p>
    <w:p w:rsidR="0067048C" w:rsidRPr="00232669" w:rsidRDefault="0067048C" w:rsidP="0067048C">
      <w:pPr>
        <w:pStyle w:val="Paragrafoelenco"/>
        <w:spacing w:after="0" w:line="240" w:lineRule="auto"/>
        <w:ind w:left="340"/>
        <w:jc w:val="both"/>
        <w:rPr>
          <w:rFonts w:ascii="Verdana" w:hAnsi="Verdana" w:cstheme="minorHAnsi"/>
          <w:sz w:val="16"/>
          <w:szCs w:val="16"/>
        </w:rPr>
      </w:pPr>
    </w:p>
    <w:p w:rsidR="00F242C0" w:rsidRPr="001420A3" w:rsidRDefault="00F242C0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Comportamenti corretti</w:t>
      </w:r>
    </w:p>
    <w:p w:rsidR="001420A3" w:rsidRDefault="001420A3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20A3">
        <w:rPr>
          <w:rFonts w:ascii="Verdana" w:hAnsi="Verdana" w:cstheme="minorHAnsi"/>
          <w:sz w:val="20"/>
          <w:szCs w:val="20"/>
        </w:rPr>
        <w:t xml:space="preserve">Sarà compito del Consiglio Direttivo </w:t>
      </w:r>
      <w:r w:rsidR="00AD1FFE">
        <w:rPr>
          <w:rFonts w:ascii="Verdana" w:hAnsi="Verdana" w:cstheme="minorHAnsi"/>
          <w:sz w:val="20"/>
          <w:szCs w:val="20"/>
        </w:rPr>
        <w:t>decidere in modo appropriato</w:t>
      </w:r>
      <w:r w:rsidRPr="001420A3">
        <w:rPr>
          <w:rFonts w:ascii="Verdana" w:hAnsi="Verdana" w:cstheme="minorHAnsi"/>
          <w:sz w:val="20"/>
          <w:szCs w:val="20"/>
        </w:rPr>
        <w:t xml:space="preserve"> </w:t>
      </w:r>
      <w:r w:rsidR="00AD1FFE">
        <w:rPr>
          <w:rFonts w:ascii="Verdana" w:hAnsi="Verdana" w:cstheme="minorHAnsi"/>
          <w:sz w:val="20"/>
          <w:szCs w:val="20"/>
        </w:rPr>
        <w:t xml:space="preserve">in presenza di comportamenti non conformi a quanto viene descritto in questo paragrafo. La decisione </w:t>
      </w:r>
      <w:r w:rsidRPr="001420A3">
        <w:rPr>
          <w:rFonts w:ascii="Verdana" w:hAnsi="Verdana" w:cstheme="minorHAnsi"/>
          <w:sz w:val="20"/>
          <w:szCs w:val="20"/>
        </w:rPr>
        <w:t>potrà riguardare un monito, una sospensi</w:t>
      </w:r>
      <w:r w:rsidR="00AD1FFE">
        <w:rPr>
          <w:rFonts w:ascii="Verdana" w:hAnsi="Verdana" w:cstheme="minorHAnsi"/>
          <w:sz w:val="20"/>
          <w:szCs w:val="20"/>
        </w:rPr>
        <w:t>one o l’allontanamento immediato</w:t>
      </w:r>
      <w:r w:rsidRPr="001420A3">
        <w:rPr>
          <w:rFonts w:ascii="Verdana" w:hAnsi="Verdana" w:cstheme="minorHAnsi"/>
          <w:sz w:val="20"/>
          <w:szCs w:val="20"/>
        </w:rPr>
        <w:t xml:space="preserve"> del socio, volo</w:t>
      </w:r>
      <w:r w:rsidR="00AD1FFE">
        <w:rPr>
          <w:rFonts w:ascii="Verdana" w:hAnsi="Verdana" w:cstheme="minorHAnsi"/>
          <w:sz w:val="20"/>
          <w:szCs w:val="20"/>
        </w:rPr>
        <w:t>ntario o risorsa umana esterna.</w:t>
      </w:r>
    </w:p>
    <w:p w:rsidR="00AD1FFE" w:rsidRDefault="00AD1FFE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I comportamenti consigliati sono i seguenti:</w:t>
      </w:r>
    </w:p>
    <w:p w:rsidR="00AD1FFE" w:rsidRPr="0067048C" w:rsidRDefault="00F65B2E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Mantenersi </w:t>
      </w:r>
      <w:r w:rsidR="00234BC8" w:rsidRPr="00AD1FFE">
        <w:rPr>
          <w:rFonts w:ascii="Verdana" w:hAnsi="Verdana" w:cstheme="minorHAnsi"/>
          <w:sz w:val="20"/>
          <w:szCs w:val="20"/>
          <w:highlight w:val="cyan"/>
        </w:rPr>
        <w:t xml:space="preserve">sempre </w:t>
      </w:r>
      <w:r w:rsidRPr="00AD1FFE">
        <w:rPr>
          <w:rFonts w:ascii="Verdana" w:hAnsi="Verdana" w:cstheme="minorHAnsi"/>
          <w:sz w:val="20"/>
          <w:szCs w:val="20"/>
          <w:highlight w:val="cyan"/>
        </w:rPr>
        <w:t>informati sulle attività dell’Associazione.</w:t>
      </w:r>
    </w:p>
    <w:p w:rsidR="00AD1FFE" w:rsidRPr="0067048C" w:rsidRDefault="002543C2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Avere cura del materiale e dei mezzi di proprietà dell’associazione e rispettare il </w:t>
      </w:r>
      <w:r w:rsidR="00E37B40" w:rsidRPr="00AD1FFE">
        <w:rPr>
          <w:rFonts w:ascii="Verdana" w:hAnsi="Verdana" w:cstheme="minorHAnsi"/>
          <w:sz w:val="20"/>
          <w:szCs w:val="20"/>
          <w:highlight w:val="cyan"/>
        </w:rPr>
        <w:t>decoro degli spazi associativi, nelle modalità successivamente descritte.</w:t>
      </w:r>
    </w:p>
    <w:p w:rsidR="00AD1FFE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Non utilizzare le situazioni </w:t>
      </w:r>
      <w:r w:rsidR="00AD1FFE">
        <w:rPr>
          <w:rFonts w:ascii="Verdana" w:hAnsi="Verdana" w:cstheme="minorHAnsi"/>
          <w:sz w:val="20"/>
          <w:szCs w:val="20"/>
          <w:highlight w:val="cyan"/>
        </w:rPr>
        <w:t>di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esclusiva </w:t>
      </w:r>
      <w:r w:rsidR="00AD1FFE">
        <w:rPr>
          <w:rFonts w:ascii="Verdana" w:hAnsi="Verdana" w:cstheme="minorHAnsi"/>
          <w:sz w:val="20"/>
          <w:szCs w:val="20"/>
          <w:highlight w:val="cyan"/>
        </w:rPr>
        <w:t>pertinenza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dell’associazione, in ragione di performance </w:t>
      </w:r>
      <w:r w:rsidR="00F242C0" w:rsidRPr="00AD1FFE">
        <w:rPr>
          <w:rFonts w:ascii="Verdana" w:hAnsi="Verdana" w:cstheme="minorHAnsi"/>
          <w:sz w:val="20"/>
          <w:szCs w:val="20"/>
          <w:highlight w:val="cyan"/>
        </w:rPr>
        <w:t>individuali, soprattutto se queste portano dei vantaggi materiali e relazionali a noi stessi.</w:t>
      </w:r>
    </w:p>
    <w:p w:rsidR="00AD1FFE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Garantire il vincolo di riservatezza al di fuori dell’ambito associativo in riferimento a fatti, persone e informazioni di cui </w:t>
      </w:r>
      <w:r w:rsidR="00F242C0" w:rsidRPr="00AD1FFE">
        <w:rPr>
          <w:rFonts w:ascii="Verdana" w:hAnsi="Verdana" w:cstheme="minorHAnsi"/>
          <w:sz w:val="20"/>
          <w:szCs w:val="20"/>
          <w:highlight w:val="cyan"/>
        </w:rPr>
        <w:t xml:space="preserve">si è </w:t>
      </w:r>
      <w:r w:rsidRPr="00AD1FFE">
        <w:rPr>
          <w:rFonts w:ascii="Verdana" w:hAnsi="Verdana" w:cstheme="minorHAnsi"/>
          <w:sz w:val="20"/>
          <w:szCs w:val="20"/>
          <w:highlight w:val="cyan"/>
        </w:rPr>
        <w:t>venuti a conoscenza nello svolgimento delle attività rispettando la normativa vigente in tema di dati sensibili e di privacy.</w:t>
      </w:r>
    </w:p>
    <w:p w:rsidR="00AD1FFE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Mantenere sempre un atteggiamento educato e rispettoso nei confronti di tutti utilizzando un linguaggio </w:t>
      </w:r>
      <w:r w:rsidR="00AD1FFE" w:rsidRPr="00AD1FFE">
        <w:rPr>
          <w:rFonts w:ascii="Verdana" w:hAnsi="Verdana" w:cstheme="minorHAnsi"/>
          <w:sz w:val="20"/>
          <w:szCs w:val="20"/>
          <w:highlight w:val="cyan"/>
        </w:rPr>
        <w:t>corretto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ed evitando l'uso di parole o modi di dire volgari.</w:t>
      </w:r>
    </w:p>
    <w:p w:rsidR="00AD1FFE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Avere il massimo rispetto degli altri soci, </w:t>
      </w:r>
      <w:r w:rsidR="00AD1FFE">
        <w:rPr>
          <w:rFonts w:ascii="Verdana" w:hAnsi="Verdana" w:cstheme="minorHAnsi"/>
          <w:sz w:val="20"/>
          <w:szCs w:val="20"/>
          <w:highlight w:val="cyan"/>
        </w:rPr>
        <w:t xml:space="preserve">dei </w:t>
      </w:r>
      <w:r w:rsidRPr="00AD1FFE">
        <w:rPr>
          <w:rFonts w:ascii="Verdana" w:hAnsi="Verdana" w:cstheme="minorHAnsi"/>
          <w:sz w:val="20"/>
          <w:szCs w:val="20"/>
          <w:highlight w:val="cyan"/>
        </w:rPr>
        <w:t>volontari, dei destinatari de</w:t>
      </w:r>
      <w:r w:rsidR="00AD1FFE">
        <w:rPr>
          <w:rFonts w:ascii="Verdana" w:hAnsi="Verdana" w:cstheme="minorHAnsi"/>
          <w:sz w:val="20"/>
          <w:szCs w:val="20"/>
          <w:highlight w:val="cyan"/>
        </w:rPr>
        <w:t>lle attività e di chiunque altra persona coinvolta</w:t>
      </w:r>
      <w:r w:rsidRPr="00AD1FFE">
        <w:rPr>
          <w:rFonts w:ascii="Verdana" w:hAnsi="Verdana" w:cstheme="minorHAnsi"/>
          <w:sz w:val="20"/>
          <w:szCs w:val="20"/>
          <w:highlight w:val="cyan"/>
        </w:rPr>
        <w:t>, a vario titolo, nelle attività associative evitando, comportamenti offensivi e violenti, sia verbalmente che fisicamente, o lesivi della dignità delle libertà personali.</w:t>
      </w:r>
    </w:p>
    <w:p w:rsidR="00AD1FFE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Evitare ogni f</w:t>
      </w:r>
      <w:r w:rsidR="00AD1FFE">
        <w:rPr>
          <w:rFonts w:ascii="Verdana" w:hAnsi="Verdana" w:cstheme="minorHAnsi"/>
          <w:sz w:val="20"/>
          <w:szCs w:val="20"/>
          <w:highlight w:val="cyan"/>
        </w:rPr>
        <w:t>orma di pettegolezzo riguardante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altre persone dell’as</w:t>
      </w:r>
      <w:r w:rsidR="00AD1FFE">
        <w:rPr>
          <w:rFonts w:ascii="Verdana" w:hAnsi="Verdana" w:cstheme="minorHAnsi"/>
          <w:sz w:val="20"/>
          <w:szCs w:val="20"/>
          <w:highlight w:val="cyan"/>
        </w:rPr>
        <w:t xml:space="preserve">sociazione. Eventuali critiche e divergenze vanno discusse 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esclusivamente </w:t>
      </w:r>
      <w:r w:rsidR="00E37B40" w:rsidRPr="00AD1FFE">
        <w:rPr>
          <w:rFonts w:ascii="Verdana" w:hAnsi="Verdana" w:cstheme="minorHAnsi"/>
          <w:sz w:val="20"/>
          <w:szCs w:val="20"/>
          <w:highlight w:val="cyan"/>
        </w:rPr>
        <w:t>all’interno</w:t>
      </w:r>
      <w:r w:rsidRPr="00AD1FFE">
        <w:rPr>
          <w:rFonts w:ascii="Verdana" w:hAnsi="Verdana" w:cstheme="minorHAnsi"/>
          <w:sz w:val="20"/>
          <w:szCs w:val="20"/>
          <w:highlight w:val="cyan"/>
        </w:rPr>
        <w:t xml:space="preserve"> </w:t>
      </w:r>
      <w:r w:rsidR="00E37B40" w:rsidRPr="00AD1FFE">
        <w:rPr>
          <w:rFonts w:ascii="Verdana" w:hAnsi="Verdana" w:cstheme="minorHAnsi"/>
          <w:sz w:val="20"/>
          <w:szCs w:val="20"/>
          <w:highlight w:val="cyan"/>
        </w:rPr>
        <w:t>dei meeting associativi</w:t>
      </w:r>
      <w:r w:rsidRPr="00AD1FFE">
        <w:rPr>
          <w:rFonts w:ascii="Verdana" w:hAnsi="Verdana" w:cstheme="minorHAnsi"/>
          <w:sz w:val="20"/>
          <w:szCs w:val="20"/>
          <w:highlight w:val="cyan"/>
        </w:rPr>
        <w:t>.</w:t>
      </w:r>
    </w:p>
    <w:p w:rsidR="0067048C" w:rsidRPr="0067048C" w:rsidRDefault="00CD2AE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AD1FFE">
        <w:rPr>
          <w:rFonts w:ascii="Verdana" w:hAnsi="Verdana" w:cstheme="minorHAnsi"/>
          <w:sz w:val="20"/>
          <w:szCs w:val="20"/>
          <w:highlight w:val="cyan"/>
        </w:rPr>
        <w:t>Assumere un comportamento discreto e mai invadente quando si opera all’interno di enti pubblici e privati</w:t>
      </w:r>
      <w:r w:rsidR="00414EA0" w:rsidRPr="00AD1FFE">
        <w:rPr>
          <w:rFonts w:ascii="Verdana" w:hAnsi="Verdana" w:cstheme="minorHAnsi"/>
          <w:sz w:val="20"/>
          <w:szCs w:val="20"/>
          <w:highlight w:val="cyan"/>
        </w:rPr>
        <w:t>.</w:t>
      </w:r>
    </w:p>
    <w:p w:rsidR="00414EA0" w:rsidRDefault="00E37B40" w:rsidP="00DB3BEB">
      <w:pPr>
        <w:pStyle w:val="Paragrafoelenco"/>
        <w:numPr>
          <w:ilvl w:val="0"/>
          <w:numId w:val="14"/>
        </w:numPr>
        <w:spacing w:after="0" w:line="240" w:lineRule="auto"/>
        <w:ind w:left="709" w:hanging="369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67048C">
        <w:rPr>
          <w:rFonts w:ascii="Verdana" w:hAnsi="Verdana" w:cstheme="minorHAnsi"/>
          <w:sz w:val="20"/>
          <w:szCs w:val="20"/>
          <w:highlight w:val="cyan"/>
        </w:rPr>
        <w:t>Evitare di p</w:t>
      </w:r>
      <w:r w:rsidR="00414EA0" w:rsidRPr="0067048C">
        <w:rPr>
          <w:rFonts w:ascii="Verdana" w:hAnsi="Verdana" w:cstheme="minorHAnsi"/>
          <w:sz w:val="20"/>
          <w:szCs w:val="20"/>
          <w:highlight w:val="cyan"/>
        </w:rPr>
        <w:t xml:space="preserve">romuovere e rendicontare operativamente, mediante post o fotografie, le attività associative sui social </w:t>
      </w:r>
      <w:r w:rsidRPr="0067048C">
        <w:rPr>
          <w:rFonts w:ascii="Verdana" w:hAnsi="Verdana" w:cstheme="minorHAnsi"/>
          <w:sz w:val="20"/>
          <w:szCs w:val="20"/>
          <w:highlight w:val="cyan"/>
        </w:rPr>
        <w:t>personal</w:t>
      </w:r>
      <w:r w:rsidR="00414EA0" w:rsidRPr="0067048C">
        <w:rPr>
          <w:rFonts w:ascii="Verdana" w:hAnsi="Verdana" w:cstheme="minorHAnsi"/>
          <w:sz w:val="20"/>
          <w:szCs w:val="20"/>
          <w:highlight w:val="cyan"/>
        </w:rPr>
        <w:t xml:space="preserve">i senza </w:t>
      </w:r>
      <w:r w:rsidR="0067048C">
        <w:rPr>
          <w:rFonts w:ascii="Verdana" w:hAnsi="Verdana" w:cstheme="minorHAnsi"/>
          <w:sz w:val="20"/>
          <w:szCs w:val="20"/>
          <w:highlight w:val="cyan"/>
        </w:rPr>
        <w:t>esserci</w:t>
      </w:r>
      <w:r w:rsidRPr="0067048C">
        <w:rPr>
          <w:rFonts w:ascii="Verdana" w:hAnsi="Verdana" w:cstheme="minorHAnsi"/>
          <w:sz w:val="20"/>
          <w:szCs w:val="20"/>
          <w:highlight w:val="cyan"/>
        </w:rPr>
        <w:t xml:space="preserve"> preventivamente </w:t>
      </w:r>
      <w:r w:rsidR="0067048C">
        <w:rPr>
          <w:rFonts w:ascii="Verdana" w:hAnsi="Verdana" w:cstheme="minorHAnsi"/>
          <w:sz w:val="20"/>
          <w:szCs w:val="20"/>
          <w:highlight w:val="cyan"/>
        </w:rPr>
        <w:t>confrontati</w:t>
      </w:r>
      <w:r w:rsidRPr="0067048C">
        <w:rPr>
          <w:rFonts w:ascii="Verdana" w:hAnsi="Verdana" w:cstheme="minorHAnsi"/>
          <w:sz w:val="20"/>
          <w:szCs w:val="20"/>
          <w:highlight w:val="cyan"/>
        </w:rPr>
        <w:t xml:space="preserve"> con il Consiglio Direttivo ovvero </w:t>
      </w:r>
      <w:r w:rsidR="00414EA0" w:rsidRPr="0067048C">
        <w:rPr>
          <w:rFonts w:ascii="Verdana" w:hAnsi="Verdana" w:cstheme="minorHAnsi"/>
          <w:sz w:val="20"/>
          <w:szCs w:val="20"/>
          <w:highlight w:val="cyan"/>
        </w:rPr>
        <w:t>un suo delegato.</w:t>
      </w:r>
    </w:p>
    <w:p w:rsidR="0067048C" w:rsidRPr="00232669" w:rsidRDefault="0067048C" w:rsidP="0067048C">
      <w:pPr>
        <w:pStyle w:val="Paragrafoelenco"/>
        <w:spacing w:after="0" w:line="240" w:lineRule="auto"/>
        <w:ind w:left="340"/>
        <w:jc w:val="both"/>
        <w:rPr>
          <w:rFonts w:ascii="Verdana" w:hAnsi="Verdana" w:cstheme="minorHAnsi"/>
          <w:sz w:val="16"/>
          <w:szCs w:val="16"/>
        </w:rPr>
      </w:pPr>
    </w:p>
    <w:p w:rsidR="00F747C8" w:rsidRPr="001420A3" w:rsidRDefault="00F747C8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Esclusione automatica dei soci, dei volontari e delle risorse umane esterne.</w:t>
      </w:r>
    </w:p>
    <w:p w:rsidR="00F242C0" w:rsidRPr="0067048C" w:rsidRDefault="00B10617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Al fine di tutelare gli interessi e il b</w:t>
      </w:r>
      <w:r w:rsidR="0067048C">
        <w:rPr>
          <w:rFonts w:ascii="Verdana" w:hAnsi="Verdana" w:cstheme="minorHAnsi"/>
          <w:sz w:val="20"/>
          <w:szCs w:val="20"/>
        </w:rPr>
        <w:t>uon nome dell’associazione, saranno</w:t>
      </w:r>
      <w:r w:rsidRPr="00147A6B">
        <w:rPr>
          <w:rFonts w:ascii="Verdana" w:hAnsi="Verdana" w:cstheme="minorHAnsi"/>
          <w:sz w:val="20"/>
          <w:szCs w:val="20"/>
        </w:rPr>
        <w:t xml:space="preserve"> </w:t>
      </w:r>
      <w:r w:rsidR="0067048C">
        <w:rPr>
          <w:rFonts w:ascii="Verdana" w:hAnsi="Verdana" w:cstheme="minorHAnsi"/>
          <w:sz w:val="20"/>
          <w:szCs w:val="20"/>
        </w:rPr>
        <w:t>causa</w:t>
      </w:r>
      <w:r w:rsidR="002B68BE" w:rsidRPr="00147A6B">
        <w:rPr>
          <w:rFonts w:ascii="Verdana" w:hAnsi="Verdana" w:cstheme="minorHAnsi"/>
          <w:sz w:val="20"/>
          <w:szCs w:val="20"/>
        </w:rPr>
        <w:t xml:space="preserve"> di </w:t>
      </w:r>
      <w:r w:rsidRPr="00147A6B">
        <w:rPr>
          <w:rFonts w:ascii="Verdana" w:hAnsi="Verdana" w:cstheme="minorHAnsi"/>
          <w:sz w:val="20"/>
          <w:szCs w:val="20"/>
        </w:rPr>
        <w:t xml:space="preserve">automatica </w:t>
      </w:r>
      <w:r w:rsidR="002B68BE" w:rsidRPr="0067048C">
        <w:rPr>
          <w:rFonts w:ascii="Verdana" w:hAnsi="Verdana" w:cstheme="minorHAnsi"/>
          <w:sz w:val="20"/>
          <w:szCs w:val="20"/>
        </w:rPr>
        <w:t xml:space="preserve">esclusione </w:t>
      </w:r>
      <w:r w:rsidR="00F747C8" w:rsidRPr="0067048C">
        <w:rPr>
          <w:rFonts w:ascii="Verdana" w:hAnsi="Verdana" w:cstheme="minorHAnsi"/>
          <w:sz w:val="20"/>
          <w:szCs w:val="20"/>
        </w:rPr>
        <w:t xml:space="preserve">dei soci, </w:t>
      </w:r>
      <w:r w:rsidR="002B68BE" w:rsidRPr="0067048C">
        <w:rPr>
          <w:rFonts w:ascii="Verdana" w:hAnsi="Verdana" w:cstheme="minorHAnsi"/>
          <w:sz w:val="20"/>
          <w:szCs w:val="20"/>
        </w:rPr>
        <w:t>dei volontari</w:t>
      </w:r>
      <w:r w:rsidR="00BD0D11" w:rsidRPr="0067048C">
        <w:rPr>
          <w:rFonts w:ascii="Verdana" w:hAnsi="Verdana" w:cstheme="minorHAnsi"/>
          <w:sz w:val="20"/>
          <w:szCs w:val="20"/>
        </w:rPr>
        <w:t xml:space="preserve"> </w:t>
      </w:r>
      <w:r w:rsidR="00F747C8" w:rsidRPr="0067048C">
        <w:rPr>
          <w:rFonts w:ascii="Verdana" w:hAnsi="Verdana" w:cstheme="minorHAnsi"/>
          <w:sz w:val="20"/>
          <w:szCs w:val="20"/>
        </w:rPr>
        <w:t xml:space="preserve">e delle risorse umane esterne </w:t>
      </w:r>
      <w:r w:rsidR="00BD0D11" w:rsidRPr="0067048C">
        <w:rPr>
          <w:rFonts w:ascii="Verdana" w:hAnsi="Verdana" w:cstheme="minorHAnsi"/>
          <w:sz w:val="20"/>
          <w:szCs w:val="20"/>
        </w:rPr>
        <w:t>dall’associazione:</w:t>
      </w:r>
    </w:p>
    <w:p w:rsidR="00BD0D11" w:rsidRDefault="00BD0D1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L’appartenenza o la collusione, in qualsiasi modo, ad associazioni criminali o di stampo mafioso o che possano comunque rientrare nella fattispecie criminosa di cui all’art. 416 bis del Codice Penale</w:t>
      </w:r>
      <w:r w:rsidR="00F747C8" w:rsidRPr="0067048C">
        <w:rPr>
          <w:rFonts w:ascii="Verdana" w:hAnsi="Verdana" w:cstheme="minorHAnsi"/>
          <w:sz w:val="20"/>
          <w:szCs w:val="20"/>
        </w:rPr>
        <w:t>.</w:t>
      </w:r>
    </w:p>
    <w:p w:rsidR="00BD0D11" w:rsidRDefault="00BD0D1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 xml:space="preserve">Aver subito una condanna in giudicato </w:t>
      </w:r>
      <w:r w:rsidR="00317261" w:rsidRPr="0067048C">
        <w:rPr>
          <w:rFonts w:ascii="Verdana" w:hAnsi="Verdana" w:cstheme="minorHAnsi"/>
          <w:sz w:val="20"/>
          <w:szCs w:val="20"/>
        </w:rPr>
        <w:t>per delitto non colposo contro l’ordine pubblico, contro l</w:t>
      </w:r>
      <w:r w:rsidRPr="0067048C">
        <w:rPr>
          <w:rFonts w:ascii="Verdana" w:hAnsi="Verdana" w:cstheme="minorHAnsi"/>
          <w:sz w:val="20"/>
          <w:szCs w:val="20"/>
        </w:rPr>
        <w:t>a persona, contro il patrimonio</w:t>
      </w:r>
      <w:r w:rsidR="006046A1" w:rsidRPr="0067048C">
        <w:rPr>
          <w:rFonts w:ascii="Verdana" w:hAnsi="Verdana" w:cstheme="minorHAnsi"/>
          <w:sz w:val="20"/>
          <w:szCs w:val="20"/>
        </w:rPr>
        <w:t>.</w:t>
      </w:r>
    </w:p>
    <w:p w:rsidR="00F242C0" w:rsidRDefault="006046A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L</w:t>
      </w:r>
      <w:r w:rsidR="00317261" w:rsidRPr="0067048C">
        <w:rPr>
          <w:rFonts w:ascii="Verdana" w:hAnsi="Verdana" w:cstheme="minorHAnsi"/>
          <w:sz w:val="20"/>
          <w:szCs w:val="20"/>
        </w:rPr>
        <w:t xml:space="preserve">'essere dediti a pedofilia e/o l'aver riportato qualsiasi condanna per reati connessi. </w:t>
      </w:r>
    </w:p>
    <w:p w:rsidR="00BD0D11" w:rsidRDefault="00BD0D1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Il sostegno ad idee fasciste e in generale a tutte le idee che possano essere riconducibili a discriminazioni di razza, genere, religione ed orientamento sessuale.</w:t>
      </w:r>
    </w:p>
    <w:p w:rsidR="00BD0D11" w:rsidRDefault="00BD0D1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L’attuazione di condotte contrarie ai principi, alle finalità, agli scopi dell’Associazione.</w:t>
      </w:r>
    </w:p>
    <w:p w:rsidR="00BD0D11" w:rsidRDefault="00BD0D11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 xml:space="preserve">Il coinvolgimento in associazioni </w:t>
      </w:r>
      <w:r w:rsidR="00F747C8" w:rsidRPr="0067048C">
        <w:rPr>
          <w:rFonts w:ascii="Verdana" w:hAnsi="Verdana" w:cstheme="minorHAnsi"/>
          <w:sz w:val="20"/>
          <w:szCs w:val="20"/>
        </w:rPr>
        <w:t xml:space="preserve">che hanno le stesse finalità presenti sullo stesso territorio nel raggio di </w:t>
      </w:r>
      <w:r w:rsidR="00F747C8" w:rsidRPr="0067048C">
        <w:rPr>
          <w:rFonts w:ascii="Verdana" w:hAnsi="Verdana" w:cstheme="minorHAnsi"/>
          <w:sz w:val="20"/>
          <w:szCs w:val="20"/>
          <w:highlight w:val="green"/>
        </w:rPr>
        <w:t>_______</w:t>
      </w:r>
      <w:r w:rsidR="00F747C8" w:rsidRPr="0067048C">
        <w:rPr>
          <w:rFonts w:ascii="Verdana" w:hAnsi="Verdana" w:cstheme="minorHAnsi"/>
          <w:sz w:val="20"/>
          <w:szCs w:val="20"/>
        </w:rPr>
        <w:t xml:space="preserve"> km. dalla sede sociale dell’associazione.</w:t>
      </w:r>
    </w:p>
    <w:p w:rsidR="00152B6D" w:rsidRDefault="00152B6D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L’intrapresa di iniziative individuali che sono in contrasto con le delibere e gli indirizzi dell’organo direttivo ovvero non concordate con l’organo direttivo stesso.</w:t>
      </w:r>
    </w:p>
    <w:p w:rsidR="00152B6D" w:rsidRDefault="00152B6D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 xml:space="preserve">La raccolta di fondi in eventi </w:t>
      </w:r>
      <w:r w:rsidR="00E37B40" w:rsidRPr="0067048C">
        <w:rPr>
          <w:rFonts w:ascii="Verdana" w:hAnsi="Verdana" w:cstheme="minorHAnsi"/>
          <w:sz w:val="20"/>
          <w:szCs w:val="20"/>
        </w:rPr>
        <w:t xml:space="preserve">effettuata </w:t>
      </w:r>
      <w:r w:rsidRPr="0067048C">
        <w:rPr>
          <w:rFonts w:ascii="Verdana" w:hAnsi="Verdana" w:cstheme="minorHAnsi"/>
          <w:sz w:val="20"/>
          <w:szCs w:val="20"/>
        </w:rPr>
        <w:t>a nome e per conto dell’associazione senza aver chiesto preventivamente l’autorizzazione al Consiglio Direttivo.</w:t>
      </w:r>
    </w:p>
    <w:p w:rsidR="00F242C0" w:rsidRDefault="00152B6D" w:rsidP="006704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7048C">
        <w:rPr>
          <w:rFonts w:ascii="Verdana" w:hAnsi="Verdana" w:cstheme="minorHAnsi"/>
          <w:sz w:val="20"/>
          <w:szCs w:val="20"/>
        </w:rPr>
        <w:t>L’utilizzo di materiale riconducibile all’associazione al di fuori delle attività svolte da essa e comunque senza aver chiesto autorizzazione al Consiglio Direttivo.</w:t>
      </w:r>
    </w:p>
    <w:p w:rsidR="0067048C" w:rsidRPr="00232669" w:rsidRDefault="0067048C" w:rsidP="0067048C">
      <w:pPr>
        <w:spacing w:after="0" w:line="240" w:lineRule="auto"/>
        <w:jc w:val="both"/>
        <w:rPr>
          <w:rFonts w:ascii="Verdana" w:hAnsi="Verdana" w:cstheme="minorHAnsi"/>
          <w:sz w:val="16"/>
          <w:szCs w:val="16"/>
        </w:rPr>
      </w:pPr>
    </w:p>
    <w:p w:rsidR="00E37B40" w:rsidRPr="001420A3" w:rsidRDefault="00B10617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Responsabilità di chi ricopre una carica sociale</w:t>
      </w:r>
    </w:p>
    <w:p w:rsidR="00432A86" w:rsidRPr="00F97BF9" w:rsidRDefault="00432A86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I componenti del Consiglio Direttivo e degli altri organi di controllo e di garanzia devono giustificare la loro assenza prima dello svolgimento dell’adunanza. Nei cas</w:t>
      </w:r>
      <w:r w:rsidR="00147A6B">
        <w:rPr>
          <w:rFonts w:ascii="Verdana" w:hAnsi="Verdana" w:cstheme="minorHAnsi"/>
          <w:sz w:val="20"/>
          <w:szCs w:val="20"/>
        </w:rPr>
        <w:t xml:space="preserve">i di accumulo di più di </w:t>
      </w:r>
      <w:r w:rsidR="00147A6B" w:rsidRPr="00152E58">
        <w:rPr>
          <w:rFonts w:ascii="Verdana" w:hAnsi="Verdana" w:cstheme="minorHAnsi"/>
          <w:sz w:val="20"/>
          <w:szCs w:val="20"/>
          <w:highlight w:val="cyan"/>
        </w:rPr>
        <w:t>tre</w:t>
      </w:r>
      <w:r w:rsidRPr="00147A6B">
        <w:rPr>
          <w:rFonts w:ascii="Verdana" w:hAnsi="Verdana" w:cstheme="minorHAnsi"/>
          <w:sz w:val="20"/>
          <w:szCs w:val="20"/>
        </w:rPr>
        <w:t xml:space="preserve"> assenze ingiustificate, anche non continuative, o </w:t>
      </w:r>
      <w:r w:rsidR="0067048C">
        <w:rPr>
          <w:rFonts w:ascii="Verdana" w:hAnsi="Verdana" w:cstheme="minorHAnsi"/>
          <w:sz w:val="20"/>
          <w:szCs w:val="20"/>
        </w:rPr>
        <w:t xml:space="preserve">di </w:t>
      </w:r>
      <w:r w:rsidRPr="00147A6B">
        <w:rPr>
          <w:rFonts w:ascii="Verdana" w:hAnsi="Verdana" w:cstheme="minorHAnsi"/>
          <w:sz w:val="20"/>
          <w:szCs w:val="20"/>
        </w:rPr>
        <w:t xml:space="preserve">mancata partecipazione attiva alle attività </w:t>
      </w:r>
      <w:r w:rsidR="0067048C">
        <w:rPr>
          <w:rFonts w:ascii="Verdana" w:hAnsi="Verdana" w:cstheme="minorHAnsi"/>
          <w:sz w:val="20"/>
          <w:szCs w:val="20"/>
        </w:rPr>
        <w:t>organizzat</w:t>
      </w:r>
      <w:r w:rsidRPr="00147A6B">
        <w:rPr>
          <w:rFonts w:ascii="Verdana" w:hAnsi="Verdana" w:cstheme="minorHAnsi"/>
          <w:sz w:val="20"/>
          <w:szCs w:val="20"/>
        </w:rPr>
        <w:t>e dall’Associazione si è soggetti a diffida, da parte dell’organo. Il reiterarsi dell’infrazione attribuisce all’organo stesso la facoltà di procedere alla radiazione dall’incarico.</w:t>
      </w:r>
    </w:p>
    <w:p w:rsidR="00432A86" w:rsidRDefault="00432A86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I componenti del Consiglio direttivo e degli organi di controllo e di garanzia sono tenuti a non divulgare notizie e fatti emersi. Questo divieto vale per tutte le persone even</w:t>
      </w:r>
      <w:r w:rsidR="00B10617" w:rsidRPr="00147A6B">
        <w:rPr>
          <w:rFonts w:ascii="Verdana" w:hAnsi="Verdana" w:cstheme="minorHAnsi"/>
          <w:sz w:val="20"/>
          <w:szCs w:val="20"/>
        </w:rPr>
        <w:t>tualmente presenti alle adunanze</w:t>
      </w:r>
      <w:r w:rsidRPr="00147A6B">
        <w:rPr>
          <w:rFonts w:ascii="Verdana" w:hAnsi="Verdana" w:cstheme="minorHAnsi"/>
          <w:sz w:val="20"/>
          <w:szCs w:val="20"/>
        </w:rPr>
        <w:t xml:space="preserve"> dei su indicati organi.</w:t>
      </w:r>
    </w:p>
    <w:p w:rsidR="00232669" w:rsidRPr="00232669" w:rsidRDefault="00232669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432A86" w:rsidRPr="001420A3" w:rsidRDefault="00432A86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Meccanismo elettorale</w:t>
      </w:r>
    </w:p>
    <w:p w:rsidR="00152B6D" w:rsidRPr="00147A6B" w:rsidRDefault="00152B6D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In caso di voto segreto, l’Assemblea provvede a nominare </w:t>
      </w:r>
      <w:r w:rsidR="00432A86" w:rsidRPr="00147A6B">
        <w:rPr>
          <w:rFonts w:ascii="Verdana" w:hAnsi="Verdana" w:cstheme="minorHAnsi"/>
          <w:sz w:val="20"/>
          <w:szCs w:val="20"/>
        </w:rPr>
        <w:t>due</w:t>
      </w:r>
      <w:r w:rsidRPr="00147A6B">
        <w:rPr>
          <w:rFonts w:ascii="Verdana" w:hAnsi="Verdana" w:cstheme="minorHAnsi"/>
          <w:sz w:val="20"/>
          <w:szCs w:val="20"/>
        </w:rPr>
        <w:t xml:space="preserve"> scrutatori con l’incarico di contare i voti ed esporre il risultato.</w:t>
      </w:r>
    </w:p>
    <w:p w:rsidR="00432A86" w:rsidRPr="00147A6B" w:rsidRDefault="00152B6D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lastRenderedPageBreak/>
        <w:t xml:space="preserve">Le candidature alle cariche sociali vanno comunicate per iscritto in formato cartaceo o a mezzo e-mail e vanno presentate sette giorni prima dell’Assemblea elettiva. Il Consiglio Direttivo, entro il quinto giorno anteriore alla data nella quale è stata fissata la prima convocazione dell’Assemblea elettiva, provvederà a rendere pubbliche le candidature nelle modalità previste dallo statuto per le convocazioni assembleari (art. </w:t>
      </w:r>
      <w:r w:rsidRPr="00942AD8">
        <w:rPr>
          <w:rFonts w:ascii="Verdana" w:hAnsi="Verdana" w:cstheme="minorHAnsi"/>
          <w:sz w:val="20"/>
          <w:szCs w:val="20"/>
          <w:highlight w:val="green"/>
        </w:rPr>
        <w:t>___</w:t>
      </w:r>
      <w:r w:rsidRPr="00147A6B">
        <w:rPr>
          <w:rFonts w:ascii="Verdana" w:hAnsi="Verdana" w:cstheme="minorHAnsi"/>
          <w:sz w:val="20"/>
          <w:szCs w:val="20"/>
        </w:rPr>
        <w:t>).</w:t>
      </w:r>
      <w:r w:rsidR="00481AEE" w:rsidRPr="00147A6B">
        <w:rPr>
          <w:rFonts w:ascii="Verdana" w:hAnsi="Verdana" w:cstheme="minorHAnsi"/>
          <w:sz w:val="20"/>
          <w:szCs w:val="20"/>
        </w:rPr>
        <w:t xml:space="preserve"> Nell’eventualità che il numero di candidature ricevute non </w:t>
      </w:r>
      <w:r w:rsidR="00346421">
        <w:rPr>
          <w:rFonts w:ascii="Verdana" w:hAnsi="Verdana" w:cstheme="minorHAnsi"/>
          <w:sz w:val="20"/>
          <w:szCs w:val="20"/>
        </w:rPr>
        <w:t>è</w:t>
      </w:r>
      <w:r w:rsidR="00481AEE" w:rsidRPr="00147A6B">
        <w:rPr>
          <w:rFonts w:ascii="Verdana" w:hAnsi="Verdana" w:cstheme="minorHAnsi"/>
          <w:sz w:val="20"/>
          <w:szCs w:val="20"/>
        </w:rPr>
        <w:t xml:space="preserve"> sufficiente a coprire tutte le cariche previst</w:t>
      </w:r>
      <w:r w:rsidR="00346421">
        <w:rPr>
          <w:rFonts w:ascii="Verdana" w:hAnsi="Verdana" w:cstheme="minorHAnsi"/>
          <w:sz w:val="20"/>
          <w:szCs w:val="20"/>
        </w:rPr>
        <w:t>e dallo statuto sociale, potranno</w:t>
      </w:r>
      <w:r w:rsidR="00481AEE" w:rsidRPr="00147A6B">
        <w:rPr>
          <w:rFonts w:ascii="Verdana" w:hAnsi="Verdana" w:cstheme="minorHAnsi"/>
          <w:sz w:val="20"/>
          <w:szCs w:val="20"/>
        </w:rPr>
        <w:t xml:space="preserve"> essere accettate eventuali </w:t>
      </w:r>
      <w:r w:rsidR="00346421">
        <w:rPr>
          <w:rFonts w:ascii="Verdana" w:hAnsi="Verdana" w:cstheme="minorHAnsi"/>
          <w:sz w:val="20"/>
          <w:szCs w:val="20"/>
        </w:rPr>
        <w:t>proposte</w:t>
      </w:r>
      <w:r w:rsidR="00481AEE" w:rsidRPr="00147A6B">
        <w:rPr>
          <w:rFonts w:ascii="Verdana" w:hAnsi="Verdana" w:cstheme="minorHAnsi"/>
          <w:sz w:val="20"/>
          <w:szCs w:val="20"/>
        </w:rPr>
        <w:t xml:space="preserve"> anche nel corso dell’Assemblea elettiva.</w:t>
      </w:r>
      <w:r w:rsidR="00F51475" w:rsidRPr="00147A6B">
        <w:rPr>
          <w:rFonts w:ascii="Verdana" w:hAnsi="Verdana" w:cstheme="minorHAnsi"/>
          <w:sz w:val="20"/>
          <w:szCs w:val="20"/>
        </w:rPr>
        <w:t xml:space="preserve"> </w:t>
      </w:r>
    </w:p>
    <w:p w:rsidR="00414EA0" w:rsidRDefault="00481AEE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In caso di radiazione </w:t>
      </w:r>
      <w:r w:rsidR="00B10617" w:rsidRPr="00147A6B">
        <w:rPr>
          <w:rFonts w:ascii="Verdana" w:hAnsi="Verdana" w:cstheme="minorHAnsi"/>
          <w:sz w:val="20"/>
          <w:szCs w:val="20"/>
        </w:rPr>
        <w:t xml:space="preserve">o di rinuncia </w:t>
      </w:r>
      <w:r w:rsidRPr="00147A6B">
        <w:rPr>
          <w:rFonts w:ascii="Verdana" w:hAnsi="Verdana" w:cstheme="minorHAnsi"/>
          <w:sz w:val="20"/>
          <w:szCs w:val="20"/>
        </w:rPr>
        <w:t xml:space="preserve">di un componente, </w:t>
      </w:r>
      <w:r w:rsidR="00B10617" w:rsidRPr="00147A6B">
        <w:rPr>
          <w:rFonts w:ascii="Verdana" w:hAnsi="Verdana" w:cstheme="minorHAnsi"/>
          <w:sz w:val="20"/>
          <w:szCs w:val="20"/>
        </w:rPr>
        <w:t xml:space="preserve">se non espressamente previsto dallo statuto, </w:t>
      </w:r>
      <w:r w:rsidR="00346421">
        <w:rPr>
          <w:rFonts w:ascii="Verdana" w:hAnsi="Verdana" w:cstheme="minorHAnsi"/>
          <w:sz w:val="20"/>
          <w:szCs w:val="20"/>
        </w:rPr>
        <w:t>verrà</w:t>
      </w:r>
      <w:r w:rsidRPr="00147A6B">
        <w:rPr>
          <w:rFonts w:ascii="Verdana" w:hAnsi="Verdana" w:cstheme="minorHAnsi"/>
          <w:sz w:val="20"/>
          <w:szCs w:val="20"/>
        </w:rPr>
        <w:t xml:space="preserve"> surrogato il primo dei non eletti e così di seguito</w:t>
      </w:r>
      <w:r w:rsidR="00D61499" w:rsidRPr="00147A6B">
        <w:rPr>
          <w:rFonts w:ascii="Verdana" w:hAnsi="Verdana" w:cstheme="minorHAnsi"/>
          <w:sz w:val="20"/>
          <w:szCs w:val="20"/>
        </w:rPr>
        <w:t xml:space="preserve">, che resterà in carica fino alla scadenza naturale del mandato. Se non </w:t>
      </w:r>
      <w:r w:rsidR="00346421">
        <w:rPr>
          <w:rFonts w:ascii="Verdana" w:hAnsi="Verdana" w:cstheme="minorHAnsi"/>
          <w:sz w:val="20"/>
          <w:szCs w:val="20"/>
        </w:rPr>
        <w:t>è</w:t>
      </w:r>
      <w:r w:rsidR="00D61499" w:rsidRPr="00147A6B">
        <w:rPr>
          <w:rFonts w:ascii="Verdana" w:hAnsi="Verdana" w:cstheme="minorHAnsi"/>
          <w:sz w:val="20"/>
          <w:szCs w:val="20"/>
        </w:rPr>
        <w:t xml:space="preserve"> </w:t>
      </w:r>
      <w:r w:rsidR="00B10617" w:rsidRPr="00147A6B">
        <w:rPr>
          <w:rFonts w:ascii="Verdana" w:hAnsi="Verdana" w:cstheme="minorHAnsi"/>
          <w:sz w:val="20"/>
          <w:szCs w:val="20"/>
        </w:rPr>
        <w:t xml:space="preserve">disponibile </w:t>
      </w:r>
      <w:r w:rsidR="00D61499" w:rsidRPr="00147A6B">
        <w:rPr>
          <w:rFonts w:ascii="Verdana" w:hAnsi="Verdana" w:cstheme="minorHAnsi"/>
          <w:sz w:val="20"/>
          <w:szCs w:val="20"/>
        </w:rPr>
        <w:t>nessun non eletto, Il Presidente provvederà a convocare l’Assemblea per nominare il nuovo componente</w:t>
      </w:r>
      <w:r w:rsidR="00942AD8">
        <w:rPr>
          <w:rFonts w:ascii="Verdana" w:hAnsi="Verdana" w:cstheme="minorHAnsi"/>
          <w:sz w:val="20"/>
          <w:szCs w:val="20"/>
        </w:rPr>
        <w:t xml:space="preserve"> </w:t>
      </w:r>
      <w:r w:rsidR="00942AD8" w:rsidRPr="002B7332">
        <w:rPr>
          <w:rStyle w:val="Rimandonotadichiusura"/>
          <w:rFonts w:ascii="Verdana" w:hAnsi="Verdana"/>
          <w:b/>
          <w:color w:val="FF0000"/>
          <w:sz w:val="18"/>
          <w:szCs w:val="18"/>
          <w:bdr w:val="single" w:sz="4" w:space="0" w:color="FF0000"/>
        </w:rPr>
        <w:endnoteReference w:id="2"/>
      </w:r>
      <w:r w:rsidR="00D61499" w:rsidRPr="00147A6B">
        <w:rPr>
          <w:rFonts w:ascii="Verdana" w:hAnsi="Verdana" w:cstheme="minorHAnsi"/>
          <w:sz w:val="20"/>
          <w:szCs w:val="20"/>
        </w:rPr>
        <w:t>.</w:t>
      </w:r>
    </w:p>
    <w:p w:rsidR="00346421" w:rsidRPr="00232669" w:rsidRDefault="00346421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D61499" w:rsidRPr="001420A3" w:rsidRDefault="00D61499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Rimborsi spese</w:t>
      </w:r>
    </w:p>
    <w:p w:rsidR="00346421" w:rsidRPr="00147A6B" w:rsidRDefault="00D61499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I soci, i volontari e le risorse umane esterne hanno diritto al rimborso delle spese sostenute per nome e per conto dell’associazione 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solo ed esclusivamente dietro presentazione dei giustificativi di spesa, riconducibili direttamente alle attività per cui </w:t>
      </w:r>
      <w:r w:rsidRPr="00147A6B">
        <w:rPr>
          <w:rFonts w:ascii="Verdana" w:hAnsi="Verdana" w:cstheme="minorHAnsi"/>
          <w:sz w:val="20"/>
          <w:szCs w:val="20"/>
        </w:rPr>
        <w:t>la persona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 ha prestato la propria opera. Ogni spesa </w:t>
      </w:r>
      <w:r w:rsidR="00346421">
        <w:rPr>
          <w:rFonts w:ascii="Verdana" w:hAnsi="Verdana" w:cstheme="minorHAnsi"/>
          <w:sz w:val="20"/>
          <w:szCs w:val="20"/>
        </w:rPr>
        <w:t>dovrà</w:t>
      </w:r>
      <w:r w:rsidRPr="00147A6B">
        <w:rPr>
          <w:rFonts w:ascii="Verdana" w:hAnsi="Verdana" w:cstheme="minorHAnsi"/>
          <w:sz w:val="20"/>
          <w:szCs w:val="20"/>
        </w:rPr>
        <w:t>,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 inoltre</w:t>
      </w:r>
      <w:r w:rsidRPr="00147A6B">
        <w:rPr>
          <w:rFonts w:ascii="Verdana" w:hAnsi="Verdana" w:cstheme="minorHAnsi"/>
          <w:sz w:val="20"/>
          <w:szCs w:val="20"/>
        </w:rPr>
        <w:t>,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 essere stata preventivamente concordata con il Consiglio Direttivo</w:t>
      </w:r>
      <w:r w:rsidR="00B532FE" w:rsidRPr="00147A6B">
        <w:rPr>
          <w:rFonts w:ascii="Verdana" w:hAnsi="Verdana" w:cstheme="minorHAnsi"/>
          <w:sz w:val="20"/>
          <w:szCs w:val="20"/>
        </w:rPr>
        <w:t xml:space="preserve"> </w:t>
      </w:r>
      <w:r w:rsidR="00A33158" w:rsidRPr="00147A6B">
        <w:rPr>
          <w:rFonts w:ascii="Verdana" w:hAnsi="Verdana" w:cstheme="minorHAnsi"/>
          <w:sz w:val="20"/>
          <w:szCs w:val="20"/>
        </w:rPr>
        <w:t>o</w:t>
      </w:r>
      <w:r w:rsidR="00B532FE" w:rsidRPr="00147A6B">
        <w:rPr>
          <w:rFonts w:ascii="Verdana" w:hAnsi="Verdana" w:cstheme="minorHAnsi"/>
          <w:sz w:val="20"/>
          <w:szCs w:val="20"/>
        </w:rPr>
        <w:t xml:space="preserve"> con un</w:t>
      </w:r>
      <w:r w:rsidR="00A33158" w:rsidRPr="00147A6B">
        <w:rPr>
          <w:rFonts w:ascii="Verdana" w:hAnsi="Verdana" w:cstheme="minorHAnsi"/>
          <w:sz w:val="20"/>
          <w:szCs w:val="20"/>
        </w:rPr>
        <w:t xml:space="preserve"> suo delegato</w:t>
      </w:r>
      <w:r w:rsidR="00317261" w:rsidRPr="00147A6B">
        <w:rPr>
          <w:rFonts w:ascii="Verdana" w:hAnsi="Verdana" w:cstheme="minorHAnsi"/>
          <w:sz w:val="20"/>
          <w:szCs w:val="20"/>
        </w:rPr>
        <w:t xml:space="preserve">, pena la rinuncia al diritto di rimborso. </w:t>
      </w:r>
    </w:p>
    <w:p w:rsidR="00346421" w:rsidRDefault="00D61499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Nell’eventualità che venga utilizzato il proprio mezzo di trasporto per le attività associative, l’Associazione riconosce un rimborso chilometrico pari a ad 1/5 del prezzo </w:t>
      </w:r>
      <w:r w:rsidR="00B532FE" w:rsidRPr="00147A6B">
        <w:rPr>
          <w:rFonts w:ascii="Verdana" w:hAnsi="Verdana" w:cstheme="minorHAnsi"/>
          <w:sz w:val="20"/>
          <w:szCs w:val="20"/>
        </w:rPr>
        <w:t xml:space="preserve">corrente </w:t>
      </w:r>
      <w:r w:rsidRPr="00147A6B">
        <w:rPr>
          <w:rFonts w:ascii="Verdana" w:hAnsi="Verdana" w:cstheme="minorHAnsi"/>
          <w:sz w:val="20"/>
          <w:szCs w:val="20"/>
        </w:rPr>
        <w:t>del carburante, indipendentemen</w:t>
      </w:r>
      <w:r w:rsidR="0070676C" w:rsidRPr="00147A6B">
        <w:rPr>
          <w:rFonts w:ascii="Verdana" w:hAnsi="Verdana" w:cstheme="minorHAnsi"/>
          <w:sz w:val="20"/>
          <w:szCs w:val="20"/>
        </w:rPr>
        <w:t xml:space="preserve">te dal tipo di veicolo </w:t>
      </w:r>
      <w:r w:rsidRPr="00147A6B">
        <w:rPr>
          <w:rFonts w:ascii="Verdana" w:hAnsi="Verdana" w:cstheme="minorHAnsi"/>
          <w:sz w:val="20"/>
          <w:szCs w:val="20"/>
        </w:rPr>
        <w:t>utilizzato. Non può essere richiesto alcun rimborso per l’utilizzo del proprio mezzo ai fini del raggiungimento del luogo di attività</w:t>
      </w:r>
      <w:r w:rsidR="00346421">
        <w:rPr>
          <w:rFonts w:ascii="Verdana" w:hAnsi="Verdana" w:cstheme="minorHAnsi"/>
          <w:sz w:val="20"/>
          <w:szCs w:val="20"/>
        </w:rPr>
        <w:t xml:space="preserve"> quando è ubicato</w:t>
      </w:r>
      <w:r w:rsidR="00346421" w:rsidRPr="00147A6B">
        <w:rPr>
          <w:rFonts w:ascii="Verdana" w:hAnsi="Verdana" w:cstheme="minorHAnsi"/>
          <w:sz w:val="20"/>
          <w:szCs w:val="20"/>
        </w:rPr>
        <w:t xml:space="preserve"> </w:t>
      </w:r>
      <w:r w:rsidR="00346421">
        <w:rPr>
          <w:rFonts w:ascii="Verdana" w:hAnsi="Verdana" w:cstheme="minorHAnsi"/>
          <w:sz w:val="20"/>
          <w:szCs w:val="20"/>
        </w:rPr>
        <w:t>entro</w:t>
      </w:r>
      <w:r w:rsidR="00346421" w:rsidRPr="00147A6B">
        <w:rPr>
          <w:rFonts w:ascii="Verdana" w:hAnsi="Verdana" w:cstheme="minorHAnsi"/>
          <w:sz w:val="20"/>
          <w:szCs w:val="20"/>
        </w:rPr>
        <w:t xml:space="preserve"> 15 km di distanza </w:t>
      </w:r>
      <w:r w:rsidR="00346421">
        <w:rPr>
          <w:rFonts w:ascii="Verdana" w:hAnsi="Verdana" w:cstheme="minorHAnsi"/>
          <w:sz w:val="20"/>
          <w:szCs w:val="20"/>
        </w:rPr>
        <w:t>dal luogo di domicilio</w:t>
      </w:r>
      <w:r w:rsidR="00346421" w:rsidRPr="00147A6B">
        <w:rPr>
          <w:rFonts w:ascii="Verdana" w:hAnsi="Verdana" w:cstheme="minorHAnsi"/>
          <w:sz w:val="20"/>
          <w:szCs w:val="20"/>
        </w:rPr>
        <w:t xml:space="preserve"> (distanz</w:t>
      </w:r>
      <w:r w:rsidR="00346421">
        <w:rPr>
          <w:rFonts w:ascii="Verdana" w:hAnsi="Verdana" w:cstheme="minorHAnsi"/>
          <w:sz w:val="20"/>
          <w:szCs w:val="20"/>
        </w:rPr>
        <w:t xml:space="preserve">a stabilita dalla somma dei Km. </w:t>
      </w:r>
      <w:r w:rsidR="00346421" w:rsidRPr="00147A6B">
        <w:rPr>
          <w:rFonts w:ascii="Verdana" w:hAnsi="Verdana" w:cstheme="minorHAnsi"/>
          <w:sz w:val="20"/>
          <w:szCs w:val="20"/>
        </w:rPr>
        <w:t>percorsi nei tragitti di andata e ritorno)</w:t>
      </w:r>
      <w:r w:rsidR="00346421">
        <w:rPr>
          <w:rFonts w:ascii="Verdana" w:hAnsi="Verdana" w:cstheme="minorHAnsi"/>
          <w:sz w:val="20"/>
          <w:szCs w:val="20"/>
        </w:rPr>
        <w:t>.</w:t>
      </w:r>
    </w:p>
    <w:p w:rsidR="005A1F43" w:rsidRPr="00147A6B" w:rsidRDefault="002D733E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E’ previsto il riconoscimento di un rimborso spese forfettario a soci</w:t>
      </w:r>
      <w:r w:rsidR="00A33158" w:rsidRPr="00147A6B">
        <w:rPr>
          <w:rFonts w:ascii="Verdana" w:hAnsi="Verdana" w:cstheme="minorHAnsi"/>
          <w:sz w:val="20"/>
          <w:szCs w:val="20"/>
        </w:rPr>
        <w:t xml:space="preserve"> e </w:t>
      </w:r>
      <w:r w:rsidRPr="00147A6B">
        <w:rPr>
          <w:rFonts w:ascii="Verdana" w:hAnsi="Verdana" w:cstheme="minorHAnsi"/>
          <w:sz w:val="20"/>
          <w:szCs w:val="20"/>
        </w:rPr>
        <w:t xml:space="preserve">volontari, </w:t>
      </w:r>
      <w:r w:rsidR="00A33158" w:rsidRPr="00147A6B">
        <w:rPr>
          <w:rFonts w:ascii="Verdana" w:hAnsi="Verdana" w:cstheme="minorHAnsi"/>
          <w:sz w:val="20"/>
          <w:szCs w:val="20"/>
        </w:rPr>
        <w:t xml:space="preserve">a fronte di un’autocertificazione resa ai sensi dell’articolo 46 del Decreto del Presidente della Repubblica n. 445 del 28 Dicembre 2000, </w:t>
      </w:r>
      <w:r w:rsidRPr="00147A6B">
        <w:rPr>
          <w:rFonts w:ascii="Verdana" w:hAnsi="Verdana" w:cstheme="minorHAnsi"/>
          <w:sz w:val="20"/>
          <w:szCs w:val="20"/>
        </w:rPr>
        <w:t xml:space="preserve">per un massimo di € </w:t>
      </w:r>
      <w:r w:rsidR="00A33158" w:rsidRPr="00147A6B">
        <w:rPr>
          <w:rFonts w:ascii="Verdana" w:hAnsi="Verdana" w:cstheme="minorHAnsi"/>
          <w:sz w:val="20"/>
          <w:szCs w:val="20"/>
        </w:rPr>
        <w:t xml:space="preserve">10,00 giornalieri e € </w:t>
      </w:r>
      <w:r w:rsidRPr="00147A6B">
        <w:rPr>
          <w:rFonts w:ascii="Verdana" w:hAnsi="Verdana" w:cstheme="minorHAnsi"/>
          <w:sz w:val="20"/>
          <w:szCs w:val="20"/>
        </w:rPr>
        <w:t>150,00 mensili</w:t>
      </w:r>
      <w:r w:rsidR="00152E58">
        <w:rPr>
          <w:rFonts w:ascii="Verdana" w:hAnsi="Verdana" w:cstheme="minorHAnsi"/>
          <w:sz w:val="20"/>
          <w:szCs w:val="20"/>
        </w:rPr>
        <w:t xml:space="preserve"> </w:t>
      </w:r>
      <w:r w:rsidR="00152E58" w:rsidRPr="002B7332">
        <w:rPr>
          <w:rStyle w:val="Rimandonotadichiusura"/>
          <w:rFonts w:ascii="Verdana" w:hAnsi="Verdana"/>
          <w:b/>
          <w:color w:val="FF0000"/>
          <w:sz w:val="18"/>
          <w:szCs w:val="18"/>
          <w:bdr w:val="single" w:sz="4" w:space="0" w:color="FF0000"/>
        </w:rPr>
        <w:endnoteReference w:id="3"/>
      </w:r>
      <w:r w:rsidR="005A1F43" w:rsidRPr="00147A6B">
        <w:rPr>
          <w:rFonts w:ascii="Verdana" w:hAnsi="Verdana" w:cstheme="minorHAnsi"/>
          <w:sz w:val="20"/>
          <w:szCs w:val="20"/>
        </w:rPr>
        <w:t>,</w:t>
      </w:r>
    </w:p>
    <w:p w:rsidR="00A33158" w:rsidRPr="00147A6B" w:rsidRDefault="00A33158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Le tipologie di spesa ammissibili per il rimborso delle spese con modalità forfettaria sono le seguenti:</w:t>
      </w:r>
    </w:p>
    <w:p w:rsidR="005A1F43" w:rsidRDefault="005A1F43" w:rsidP="003464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46421">
        <w:rPr>
          <w:rFonts w:ascii="Verdana" w:hAnsi="Verdana" w:cstheme="minorHAnsi"/>
          <w:sz w:val="20"/>
          <w:szCs w:val="20"/>
        </w:rPr>
        <w:t xml:space="preserve">Rimborso dei pasti, se autoprodotti, quando la turnazione prevede un orario a cavallo </w:t>
      </w:r>
      <w:r w:rsidR="002D733E" w:rsidRPr="00346421">
        <w:rPr>
          <w:rFonts w:ascii="Verdana" w:hAnsi="Verdana" w:cstheme="minorHAnsi"/>
          <w:sz w:val="20"/>
          <w:szCs w:val="20"/>
        </w:rPr>
        <w:t xml:space="preserve">delle ore 14 o delle ore 20 per un </w:t>
      </w:r>
      <w:r w:rsidRPr="00346421">
        <w:rPr>
          <w:rFonts w:ascii="Verdana" w:hAnsi="Verdana" w:cstheme="minorHAnsi"/>
          <w:sz w:val="20"/>
          <w:szCs w:val="20"/>
        </w:rPr>
        <w:t>massimo di € 7,00 a pasto.</w:t>
      </w:r>
    </w:p>
    <w:p w:rsidR="005A1F43" w:rsidRDefault="005A1F43" w:rsidP="003464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46421">
        <w:rPr>
          <w:rFonts w:ascii="Verdana" w:hAnsi="Verdana" w:cstheme="minorHAnsi"/>
          <w:sz w:val="20"/>
          <w:szCs w:val="20"/>
        </w:rPr>
        <w:t>Utilizzo di utenze telefoniche o internet private per un massimale di € 5,00 giornalieri.</w:t>
      </w:r>
    </w:p>
    <w:p w:rsidR="00414EA0" w:rsidRDefault="005A1F43" w:rsidP="003464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46421">
        <w:rPr>
          <w:rFonts w:ascii="Verdana" w:hAnsi="Verdana" w:cstheme="minorHAnsi"/>
          <w:sz w:val="20"/>
          <w:szCs w:val="20"/>
        </w:rPr>
        <w:t xml:space="preserve">Ogni altra spesa ammissibile </w:t>
      </w:r>
      <w:r w:rsidRPr="00346421">
        <w:rPr>
          <w:rFonts w:ascii="Verdana" w:hAnsi="Verdana" w:cstheme="minorHAnsi"/>
          <w:sz w:val="20"/>
          <w:szCs w:val="20"/>
          <w:u w:val="single"/>
        </w:rPr>
        <w:t>esclusivamente</w:t>
      </w:r>
      <w:r w:rsidRPr="00346421">
        <w:rPr>
          <w:rFonts w:ascii="Verdana" w:hAnsi="Verdana" w:cstheme="minorHAnsi"/>
          <w:sz w:val="20"/>
          <w:szCs w:val="20"/>
        </w:rPr>
        <w:t xml:space="preserve"> quando non è possibi</w:t>
      </w:r>
      <w:r w:rsidR="00B10617" w:rsidRPr="00346421">
        <w:rPr>
          <w:rFonts w:ascii="Verdana" w:hAnsi="Verdana" w:cstheme="minorHAnsi"/>
          <w:sz w:val="20"/>
          <w:szCs w:val="20"/>
        </w:rPr>
        <w:t>le produrre documenti di spesa</w:t>
      </w:r>
      <w:r w:rsidR="00346421">
        <w:rPr>
          <w:rFonts w:ascii="Verdana" w:hAnsi="Verdana" w:cstheme="minorHAnsi"/>
          <w:sz w:val="20"/>
          <w:szCs w:val="20"/>
        </w:rPr>
        <w:t>, purché</w:t>
      </w:r>
      <w:r w:rsidR="00B10617" w:rsidRPr="00346421">
        <w:rPr>
          <w:rFonts w:ascii="Verdana" w:hAnsi="Verdana" w:cstheme="minorHAnsi"/>
          <w:sz w:val="20"/>
          <w:szCs w:val="20"/>
        </w:rPr>
        <w:t xml:space="preserve"> sia stata preventivamente autorizzata dal Consiglio Direttivo ovvero un suo delegato.</w:t>
      </w:r>
    </w:p>
    <w:p w:rsidR="00346421" w:rsidRPr="00232669" w:rsidRDefault="00346421" w:rsidP="00346421">
      <w:pPr>
        <w:spacing w:after="0" w:line="240" w:lineRule="auto"/>
        <w:jc w:val="both"/>
        <w:rPr>
          <w:rFonts w:ascii="Verdana" w:hAnsi="Verdana" w:cstheme="minorHAnsi"/>
          <w:sz w:val="16"/>
          <w:szCs w:val="16"/>
        </w:rPr>
      </w:pPr>
    </w:p>
    <w:p w:rsidR="002D733E" w:rsidRPr="001420A3" w:rsidRDefault="00363202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U</w:t>
      </w:r>
      <w:r w:rsidR="002D733E" w:rsidRPr="001420A3">
        <w:rPr>
          <w:rFonts w:ascii="Verdana" w:hAnsi="Verdana"/>
          <w:color w:val="auto"/>
          <w:sz w:val="20"/>
          <w:szCs w:val="20"/>
        </w:rPr>
        <w:t>tilizzo delle sedi associative</w:t>
      </w:r>
      <w:r w:rsidR="00F242C0" w:rsidRPr="001420A3">
        <w:rPr>
          <w:rFonts w:ascii="Verdana" w:hAnsi="Verdana"/>
          <w:color w:val="auto"/>
          <w:sz w:val="20"/>
          <w:szCs w:val="20"/>
        </w:rPr>
        <w:t>, delle</w:t>
      </w:r>
      <w:r w:rsidR="00B532FE" w:rsidRPr="001420A3">
        <w:rPr>
          <w:rFonts w:ascii="Verdana" w:hAnsi="Verdana"/>
          <w:color w:val="auto"/>
          <w:sz w:val="20"/>
          <w:szCs w:val="20"/>
        </w:rPr>
        <w:t xml:space="preserve"> attrezzature</w:t>
      </w:r>
      <w:r w:rsidR="00F242C0" w:rsidRPr="001420A3">
        <w:rPr>
          <w:rFonts w:ascii="Verdana" w:hAnsi="Verdana"/>
          <w:color w:val="auto"/>
          <w:sz w:val="20"/>
          <w:szCs w:val="20"/>
        </w:rPr>
        <w:t xml:space="preserve"> e dei</w:t>
      </w:r>
      <w:r w:rsidR="002D733E" w:rsidRPr="001420A3">
        <w:rPr>
          <w:rFonts w:ascii="Verdana" w:hAnsi="Verdana"/>
          <w:color w:val="auto"/>
          <w:sz w:val="20"/>
          <w:szCs w:val="20"/>
        </w:rPr>
        <w:t xml:space="preserve"> mezzi di trasporto di proprietà dell’associazione</w:t>
      </w:r>
    </w:p>
    <w:p w:rsidR="00B532FE" w:rsidRPr="00147A6B" w:rsidRDefault="00B532FE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L</w:t>
      </w:r>
      <w:r w:rsidR="002D733E" w:rsidRPr="00147A6B">
        <w:rPr>
          <w:rFonts w:ascii="Verdana" w:hAnsi="Verdana" w:cstheme="minorHAnsi"/>
          <w:sz w:val="20"/>
          <w:szCs w:val="20"/>
        </w:rPr>
        <w:t>e sedi associative</w:t>
      </w:r>
      <w:r w:rsidR="00492B66" w:rsidRPr="00147A6B">
        <w:rPr>
          <w:rFonts w:ascii="Verdana" w:hAnsi="Verdana" w:cstheme="minorHAnsi"/>
          <w:sz w:val="20"/>
          <w:szCs w:val="20"/>
        </w:rPr>
        <w:t xml:space="preserve">, 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le aree annesse </w:t>
      </w:r>
      <w:r w:rsidR="00492B66" w:rsidRPr="00147A6B">
        <w:rPr>
          <w:rFonts w:ascii="Verdana" w:hAnsi="Verdana" w:cstheme="minorHAnsi"/>
          <w:sz w:val="20"/>
          <w:szCs w:val="20"/>
        </w:rPr>
        <w:t xml:space="preserve">e i mezzi di trasporto di proprietà dell’associazione </w:t>
      </w:r>
      <w:r w:rsidRPr="00147A6B">
        <w:rPr>
          <w:rFonts w:ascii="Verdana" w:hAnsi="Verdana" w:cstheme="minorHAnsi"/>
          <w:sz w:val="20"/>
          <w:szCs w:val="20"/>
        </w:rPr>
        <w:t xml:space="preserve">vanno utilizzate 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per le attività </w:t>
      </w:r>
      <w:r w:rsidR="00492B66" w:rsidRPr="00147A6B">
        <w:rPr>
          <w:rFonts w:ascii="Verdana" w:hAnsi="Verdana" w:cstheme="minorHAnsi"/>
          <w:sz w:val="20"/>
          <w:szCs w:val="20"/>
        </w:rPr>
        <w:t>associative</w:t>
      </w:r>
      <w:r w:rsidRPr="00147A6B">
        <w:rPr>
          <w:rFonts w:ascii="Verdana" w:hAnsi="Verdana" w:cstheme="minorHAnsi"/>
          <w:sz w:val="20"/>
          <w:szCs w:val="20"/>
        </w:rPr>
        <w:t>, evitando qualsiasi ut</w:t>
      </w:r>
      <w:r w:rsidR="00346421">
        <w:rPr>
          <w:rFonts w:ascii="Verdana" w:hAnsi="Verdana" w:cstheme="minorHAnsi"/>
          <w:sz w:val="20"/>
          <w:szCs w:val="20"/>
        </w:rPr>
        <w:t>ilizzo personale, fatto salvo la</w:t>
      </w:r>
      <w:r w:rsidRPr="00147A6B">
        <w:rPr>
          <w:rFonts w:ascii="Verdana" w:hAnsi="Verdana" w:cstheme="minorHAnsi"/>
          <w:sz w:val="20"/>
          <w:szCs w:val="20"/>
        </w:rPr>
        <w:t xml:space="preserve"> preventiva autorizzazione da parte del Consiglio Direttivo ovvero di un suo delegato.</w:t>
      </w:r>
    </w:p>
    <w:p w:rsidR="002452A6" w:rsidRPr="00147A6B" w:rsidRDefault="00B532FE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Occorre 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avere cura, al termine del proprio turno di </w:t>
      </w:r>
      <w:r w:rsidR="002452A6" w:rsidRPr="00147A6B">
        <w:rPr>
          <w:rFonts w:ascii="Verdana" w:hAnsi="Verdana" w:cstheme="minorHAnsi"/>
          <w:sz w:val="20"/>
          <w:szCs w:val="20"/>
        </w:rPr>
        <w:t>attività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, di controllare che gli spazi </w:t>
      </w:r>
      <w:r w:rsidR="005A1F43" w:rsidRPr="00147A6B">
        <w:rPr>
          <w:rFonts w:ascii="Verdana" w:hAnsi="Verdana" w:cstheme="minorHAnsi"/>
          <w:sz w:val="20"/>
          <w:szCs w:val="20"/>
        </w:rPr>
        <w:t xml:space="preserve">e </w:t>
      </w:r>
      <w:r w:rsidRPr="00147A6B">
        <w:rPr>
          <w:rFonts w:ascii="Verdana" w:hAnsi="Verdana" w:cstheme="minorHAnsi"/>
          <w:sz w:val="20"/>
          <w:szCs w:val="20"/>
        </w:rPr>
        <w:t>le attrezzature utilizzate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 siano lasciati in ordine e puliti. </w:t>
      </w:r>
    </w:p>
    <w:p w:rsidR="00363202" w:rsidRPr="00942AD8" w:rsidRDefault="00363202" w:rsidP="00AA5256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Bisogna, inoltre, assicurarsi che i tavoli, le sedie, gli scaffali e tutti gli altri complementi di arredo che </w:t>
      </w:r>
      <w:r w:rsidR="00B532FE" w:rsidRPr="00942AD8">
        <w:rPr>
          <w:rFonts w:ascii="Verdana" w:hAnsi="Verdana" w:cstheme="minorHAnsi"/>
          <w:sz w:val="20"/>
          <w:szCs w:val="20"/>
          <w:highlight w:val="cyan"/>
        </w:rPr>
        <w:t>sono</w:t>
      </w: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 utilizzati siano puliti, igienizzati e ordinati e così pure i pavimenti, le attrezzature e i sussidi per le attività.</w:t>
      </w:r>
    </w:p>
    <w:p w:rsidR="00363202" w:rsidRPr="00942AD8" w:rsidRDefault="00363202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  <w:highlight w:val="cyan"/>
        </w:rPr>
      </w:pPr>
      <w:r w:rsidRPr="00942AD8">
        <w:rPr>
          <w:rFonts w:ascii="Verdana" w:hAnsi="Verdana" w:cstheme="minorHAnsi"/>
          <w:sz w:val="20"/>
          <w:szCs w:val="20"/>
          <w:highlight w:val="cyan"/>
        </w:rPr>
        <w:t>Quando osserviamo situazioni di incuria o di carenza di pulizia</w:t>
      </w:r>
      <w:r w:rsidR="00D55EE8">
        <w:rPr>
          <w:rFonts w:ascii="Verdana" w:hAnsi="Verdana" w:cstheme="minorHAnsi"/>
          <w:sz w:val="20"/>
          <w:szCs w:val="20"/>
          <w:highlight w:val="cyan"/>
        </w:rPr>
        <w:t xml:space="preserve"> </w:t>
      </w:r>
      <w:r w:rsidR="00D55EE8" w:rsidRPr="00942AD8">
        <w:rPr>
          <w:rFonts w:ascii="Verdana" w:hAnsi="Verdana" w:cstheme="minorHAnsi"/>
          <w:sz w:val="20"/>
          <w:szCs w:val="20"/>
          <w:highlight w:val="cyan"/>
        </w:rPr>
        <w:t>all’interno della sede dove è ubicata l’attività, ivi compresi gli spazi comuni (bagni, s</w:t>
      </w:r>
      <w:r w:rsidR="00D55EE8">
        <w:rPr>
          <w:rFonts w:ascii="Verdana" w:hAnsi="Verdana" w:cstheme="minorHAnsi"/>
          <w:sz w:val="20"/>
          <w:szCs w:val="20"/>
          <w:highlight w:val="cyan"/>
        </w:rPr>
        <w:t>cale, corridoi, ecc.)</w:t>
      </w: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, anche se non riconducibili a nostre </w:t>
      </w:r>
      <w:r w:rsidR="00346421">
        <w:rPr>
          <w:rFonts w:ascii="Verdana" w:hAnsi="Verdana" w:cstheme="minorHAnsi"/>
          <w:sz w:val="20"/>
          <w:szCs w:val="20"/>
          <w:highlight w:val="cyan"/>
        </w:rPr>
        <w:t>distrazioni</w:t>
      </w: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, è opportuno focalizzare la propria attenzione sull’immediato riordino e pulizia degli ambienti e delle attrezzature. Non bisogna </w:t>
      </w:r>
      <w:r w:rsidR="00D55EE8">
        <w:rPr>
          <w:rFonts w:ascii="Verdana" w:hAnsi="Verdana" w:cstheme="minorHAnsi"/>
          <w:sz w:val="20"/>
          <w:szCs w:val="20"/>
          <w:highlight w:val="cyan"/>
        </w:rPr>
        <w:t>dimenticare</w:t>
      </w: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 che occorre tutelare in primo luogo l’associazione! In ogni caso, va comunicato </w:t>
      </w:r>
      <w:r w:rsidR="00D55EE8">
        <w:rPr>
          <w:rFonts w:ascii="Verdana" w:hAnsi="Verdana" w:cstheme="minorHAnsi"/>
          <w:sz w:val="20"/>
          <w:szCs w:val="20"/>
          <w:highlight w:val="cyan"/>
        </w:rPr>
        <w:t xml:space="preserve">in modo tempestivo al Consiglio Direttivo, </w:t>
      </w:r>
      <w:r w:rsidR="00D55EE8" w:rsidRPr="00942AD8">
        <w:rPr>
          <w:rFonts w:ascii="Verdana" w:hAnsi="Verdana" w:cstheme="minorHAnsi"/>
          <w:sz w:val="20"/>
          <w:szCs w:val="20"/>
          <w:highlight w:val="cyan"/>
        </w:rPr>
        <w:t>ovvero ad un suo delegato</w:t>
      </w:r>
      <w:r w:rsidR="00D55EE8">
        <w:rPr>
          <w:rFonts w:ascii="Verdana" w:hAnsi="Verdana" w:cstheme="minorHAnsi"/>
          <w:sz w:val="20"/>
          <w:szCs w:val="20"/>
          <w:highlight w:val="cyan"/>
        </w:rPr>
        <w:t>,</w:t>
      </w:r>
      <w:r w:rsidR="00D55EE8" w:rsidRPr="00942AD8">
        <w:rPr>
          <w:rFonts w:ascii="Verdana" w:hAnsi="Verdana" w:cstheme="minorHAnsi"/>
          <w:sz w:val="20"/>
          <w:szCs w:val="20"/>
          <w:highlight w:val="cyan"/>
        </w:rPr>
        <w:t xml:space="preserve"> </w:t>
      </w:r>
      <w:r w:rsidR="00D55EE8">
        <w:rPr>
          <w:rFonts w:ascii="Verdana" w:hAnsi="Verdana" w:cstheme="minorHAnsi"/>
          <w:sz w:val="20"/>
          <w:szCs w:val="20"/>
          <w:highlight w:val="cyan"/>
        </w:rPr>
        <w:t xml:space="preserve">quel che </w:t>
      </w:r>
      <w:r w:rsidR="00B532FE" w:rsidRPr="00942AD8">
        <w:rPr>
          <w:rFonts w:ascii="Verdana" w:hAnsi="Verdana" w:cstheme="minorHAnsi"/>
          <w:sz w:val="20"/>
          <w:szCs w:val="20"/>
          <w:highlight w:val="cyan"/>
        </w:rPr>
        <w:t>viene</w:t>
      </w:r>
      <w:r w:rsidRPr="00942AD8">
        <w:rPr>
          <w:rFonts w:ascii="Verdana" w:hAnsi="Verdana" w:cstheme="minorHAnsi"/>
          <w:sz w:val="20"/>
          <w:szCs w:val="20"/>
          <w:highlight w:val="cyan"/>
        </w:rPr>
        <w:t xml:space="preserve"> osservato, anche documentan</w:t>
      </w:r>
      <w:r w:rsidR="00D55EE8">
        <w:rPr>
          <w:rFonts w:ascii="Verdana" w:hAnsi="Verdana" w:cstheme="minorHAnsi"/>
          <w:sz w:val="20"/>
          <w:szCs w:val="20"/>
          <w:highlight w:val="cyan"/>
        </w:rPr>
        <w:t>do l’accaduto fotograficamente. Sarà compito dell’organo direttivo individuare le responsabilità.</w:t>
      </w:r>
    </w:p>
    <w:p w:rsidR="002452A6" w:rsidRPr="00147A6B" w:rsidRDefault="002452A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D55EE8">
        <w:rPr>
          <w:rFonts w:ascii="Verdana" w:hAnsi="Verdana" w:cstheme="minorHAnsi"/>
          <w:sz w:val="20"/>
          <w:szCs w:val="20"/>
          <w:highlight w:val="cyan"/>
        </w:rPr>
        <w:t>Nel caso di malfunzionamento o di rottura delle apparecchiature quali interruttori, luci, serra</w:t>
      </w:r>
      <w:r w:rsidR="00B532FE" w:rsidRPr="00D55EE8">
        <w:rPr>
          <w:rFonts w:ascii="Verdana" w:hAnsi="Verdana" w:cstheme="minorHAnsi"/>
          <w:sz w:val="20"/>
          <w:szCs w:val="20"/>
          <w:highlight w:val="cyan"/>
        </w:rPr>
        <w:t>ture, serrande, rubinetti, ecc…, di beni mobili o di attrezzature o di cedimenti de</w:t>
      </w:r>
      <w:r w:rsidR="00D55EE8" w:rsidRPr="00D55EE8">
        <w:rPr>
          <w:rFonts w:ascii="Verdana" w:hAnsi="Verdana" w:cstheme="minorHAnsi"/>
          <w:sz w:val="20"/>
          <w:szCs w:val="20"/>
          <w:highlight w:val="cyan"/>
        </w:rPr>
        <w:t xml:space="preserve">lla </w:t>
      </w:r>
      <w:r w:rsidR="00D55EE8" w:rsidRPr="00D55EE8">
        <w:rPr>
          <w:rFonts w:ascii="Verdana" w:hAnsi="Verdana" w:cstheme="minorHAnsi"/>
          <w:sz w:val="20"/>
          <w:szCs w:val="20"/>
          <w:highlight w:val="cyan"/>
        </w:rPr>
        <w:lastRenderedPageBreak/>
        <w:t>struttura, è importantissimo</w:t>
      </w:r>
      <w:r w:rsidR="00B532FE" w:rsidRPr="00D55EE8">
        <w:rPr>
          <w:rFonts w:ascii="Verdana" w:hAnsi="Verdana" w:cstheme="minorHAnsi"/>
          <w:sz w:val="20"/>
          <w:szCs w:val="20"/>
          <w:highlight w:val="cyan"/>
        </w:rPr>
        <w:t xml:space="preserve"> fare una tempestiva segnalazione a</w:t>
      </w:r>
      <w:r w:rsidRPr="00D55EE8">
        <w:rPr>
          <w:rFonts w:ascii="Verdana" w:hAnsi="Verdana" w:cstheme="minorHAnsi"/>
          <w:sz w:val="20"/>
          <w:szCs w:val="20"/>
          <w:highlight w:val="cyan"/>
        </w:rPr>
        <w:t xml:space="preserve">l </w:t>
      </w:r>
      <w:r w:rsidR="005A1F43" w:rsidRPr="00D55EE8">
        <w:rPr>
          <w:rFonts w:ascii="Verdana" w:hAnsi="Verdana" w:cstheme="minorHAnsi"/>
          <w:sz w:val="20"/>
          <w:szCs w:val="20"/>
          <w:highlight w:val="cyan"/>
        </w:rPr>
        <w:t>Consiglio Direttivo</w:t>
      </w:r>
      <w:r w:rsidRPr="00D55EE8">
        <w:rPr>
          <w:rFonts w:ascii="Verdana" w:hAnsi="Verdana" w:cstheme="minorHAnsi"/>
          <w:sz w:val="20"/>
          <w:szCs w:val="20"/>
          <w:highlight w:val="cyan"/>
        </w:rPr>
        <w:t xml:space="preserve"> ovvero ad un suo </w:t>
      </w:r>
      <w:r w:rsidR="00D55EE8" w:rsidRPr="00D55EE8">
        <w:rPr>
          <w:rFonts w:ascii="Verdana" w:hAnsi="Verdana" w:cstheme="minorHAnsi"/>
          <w:sz w:val="20"/>
          <w:szCs w:val="20"/>
          <w:highlight w:val="cyan"/>
        </w:rPr>
        <w:t>delegato.</w:t>
      </w:r>
      <w:r w:rsidRPr="00147A6B">
        <w:rPr>
          <w:rFonts w:ascii="Verdana" w:hAnsi="Verdana" w:cstheme="minorHAnsi"/>
          <w:sz w:val="20"/>
          <w:szCs w:val="20"/>
        </w:rPr>
        <w:t xml:space="preserve"> </w:t>
      </w:r>
    </w:p>
    <w:p w:rsidR="00492B66" w:rsidRPr="00147A6B" w:rsidRDefault="00D55EE8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Queste</w:t>
      </w:r>
      <w:r w:rsidR="002452A6" w:rsidRPr="00147A6B">
        <w:rPr>
          <w:rFonts w:ascii="Verdana" w:hAnsi="Verdana" w:cstheme="minorHAnsi"/>
          <w:sz w:val="20"/>
          <w:szCs w:val="20"/>
        </w:rPr>
        <w:t xml:space="preserve"> avvertenze valgono anche</w:t>
      </w:r>
      <w:r w:rsidR="00492B66" w:rsidRPr="00147A6B">
        <w:rPr>
          <w:rFonts w:ascii="Verdana" w:hAnsi="Verdana" w:cstheme="minorHAnsi"/>
          <w:sz w:val="20"/>
          <w:szCs w:val="20"/>
        </w:rPr>
        <w:t>:</w:t>
      </w:r>
    </w:p>
    <w:p w:rsidR="00D55EE8" w:rsidRDefault="00492B66" w:rsidP="00D55EE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55EE8">
        <w:rPr>
          <w:rFonts w:ascii="Verdana" w:hAnsi="Verdana" w:cstheme="minorHAnsi"/>
          <w:sz w:val="20"/>
          <w:szCs w:val="20"/>
        </w:rPr>
        <w:t>Q</w:t>
      </w:r>
      <w:r w:rsidR="005A1F43" w:rsidRPr="00D55EE8">
        <w:rPr>
          <w:rFonts w:ascii="Verdana" w:hAnsi="Verdana" w:cstheme="minorHAnsi"/>
          <w:sz w:val="20"/>
          <w:szCs w:val="20"/>
        </w:rPr>
        <w:t xml:space="preserve">uando un socio, </w:t>
      </w:r>
      <w:r w:rsidR="002452A6" w:rsidRPr="00D55EE8">
        <w:rPr>
          <w:rFonts w:ascii="Verdana" w:hAnsi="Verdana" w:cstheme="minorHAnsi"/>
          <w:sz w:val="20"/>
          <w:szCs w:val="20"/>
        </w:rPr>
        <w:t>un volontario</w:t>
      </w:r>
      <w:r w:rsidR="00B532FE" w:rsidRPr="00D55EE8">
        <w:rPr>
          <w:rFonts w:ascii="Verdana" w:hAnsi="Verdana" w:cstheme="minorHAnsi"/>
          <w:sz w:val="20"/>
          <w:szCs w:val="20"/>
        </w:rPr>
        <w:t xml:space="preserve"> o una risorsa umana ester</w:t>
      </w:r>
      <w:r w:rsidR="005A1F43" w:rsidRPr="00D55EE8">
        <w:rPr>
          <w:rFonts w:ascii="Verdana" w:hAnsi="Verdana" w:cstheme="minorHAnsi"/>
          <w:sz w:val="20"/>
          <w:szCs w:val="20"/>
        </w:rPr>
        <w:t>na</w:t>
      </w:r>
      <w:r w:rsidR="00B532FE" w:rsidRPr="00D55EE8">
        <w:rPr>
          <w:rFonts w:ascii="Verdana" w:hAnsi="Verdana" w:cstheme="minorHAnsi"/>
          <w:sz w:val="20"/>
          <w:szCs w:val="20"/>
        </w:rPr>
        <w:t xml:space="preserve"> dispone</w:t>
      </w:r>
      <w:r w:rsidR="002452A6" w:rsidRPr="00D55EE8">
        <w:rPr>
          <w:rFonts w:ascii="Verdana" w:hAnsi="Verdana" w:cstheme="minorHAnsi"/>
          <w:sz w:val="20"/>
          <w:szCs w:val="20"/>
        </w:rPr>
        <w:t xml:space="preserve"> di una propria postazione di lavoro</w:t>
      </w:r>
      <w:r w:rsidR="00B532FE" w:rsidRPr="00D55EE8">
        <w:rPr>
          <w:rFonts w:ascii="Verdana" w:hAnsi="Verdana" w:cstheme="minorHAnsi"/>
          <w:sz w:val="20"/>
          <w:szCs w:val="20"/>
        </w:rPr>
        <w:t>, che va sempre</w:t>
      </w:r>
      <w:r w:rsidRPr="00D55EE8">
        <w:rPr>
          <w:rFonts w:ascii="Verdana" w:hAnsi="Verdana" w:cstheme="minorHAnsi"/>
          <w:sz w:val="20"/>
          <w:szCs w:val="20"/>
        </w:rPr>
        <w:t xml:space="preserve"> lasciata </w:t>
      </w:r>
      <w:r w:rsidR="002D733E" w:rsidRPr="00D55EE8">
        <w:rPr>
          <w:rFonts w:ascii="Verdana" w:hAnsi="Verdana" w:cstheme="minorHAnsi"/>
          <w:sz w:val="20"/>
          <w:szCs w:val="20"/>
        </w:rPr>
        <w:t>in ordine e pulita alla fine di ogni turno di servizio</w:t>
      </w:r>
      <w:r w:rsidRPr="00D55EE8">
        <w:rPr>
          <w:rFonts w:ascii="Verdana" w:hAnsi="Verdana" w:cstheme="minorHAnsi"/>
          <w:sz w:val="20"/>
          <w:szCs w:val="20"/>
        </w:rPr>
        <w:t>.</w:t>
      </w:r>
    </w:p>
    <w:p w:rsidR="00492B66" w:rsidRPr="00D55EE8" w:rsidRDefault="00B532FE" w:rsidP="00D55EE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D55EE8">
        <w:rPr>
          <w:rFonts w:ascii="Verdana" w:hAnsi="Verdana" w:cstheme="minorHAnsi"/>
          <w:sz w:val="20"/>
          <w:szCs w:val="20"/>
        </w:rPr>
        <w:t>Quando l’attività viene</w:t>
      </w:r>
      <w:r w:rsidR="00492B66" w:rsidRPr="00D55EE8">
        <w:rPr>
          <w:rFonts w:ascii="Verdana" w:hAnsi="Verdana" w:cstheme="minorHAnsi"/>
          <w:sz w:val="20"/>
          <w:szCs w:val="20"/>
        </w:rPr>
        <w:t xml:space="preserve"> prestata in altre sedi non di proprietà dell’associazione.</w:t>
      </w:r>
    </w:p>
    <w:p w:rsidR="00492B66" w:rsidRPr="00147A6B" w:rsidRDefault="00492B6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I soci, i volontari e le risorse umane esterne che guidano i mezzi di trasporto sono tenuti al </w:t>
      </w:r>
      <w:r w:rsidR="00B532FE" w:rsidRPr="00147A6B">
        <w:rPr>
          <w:rFonts w:ascii="Verdana" w:hAnsi="Verdana" w:cstheme="minorHAnsi"/>
          <w:sz w:val="20"/>
          <w:szCs w:val="20"/>
        </w:rPr>
        <w:t xml:space="preserve">massimo </w:t>
      </w:r>
      <w:r w:rsidR="00414EA0" w:rsidRPr="00147A6B">
        <w:rPr>
          <w:rFonts w:ascii="Verdana" w:hAnsi="Verdana" w:cstheme="minorHAnsi"/>
          <w:sz w:val="20"/>
          <w:szCs w:val="20"/>
        </w:rPr>
        <w:t xml:space="preserve">e </w:t>
      </w:r>
      <w:r w:rsidRPr="00147A6B">
        <w:rPr>
          <w:rFonts w:ascii="Verdana" w:hAnsi="Verdana" w:cstheme="minorHAnsi"/>
          <w:sz w:val="20"/>
          <w:szCs w:val="20"/>
        </w:rPr>
        <w:t xml:space="preserve">puntuale </w:t>
      </w:r>
      <w:r w:rsidR="00B532FE" w:rsidRPr="00147A6B">
        <w:rPr>
          <w:rFonts w:ascii="Verdana" w:hAnsi="Verdana" w:cstheme="minorHAnsi"/>
          <w:sz w:val="20"/>
          <w:szCs w:val="20"/>
        </w:rPr>
        <w:t xml:space="preserve">rispetto </w:t>
      </w:r>
      <w:r w:rsidRPr="00147A6B">
        <w:rPr>
          <w:rFonts w:ascii="Verdana" w:hAnsi="Verdana" w:cstheme="minorHAnsi"/>
          <w:sz w:val="20"/>
          <w:szCs w:val="20"/>
        </w:rPr>
        <w:t xml:space="preserve">del codice della strada e devono dimostrare in ogni momento un atteggiamento responsabile e rispettoso </w:t>
      </w:r>
      <w:r w:rsidR="00D55EE8">
        <w:rPr>
          <w:rFonts w:ascii="Verdana" w:hAnsi="Verdana" w:cstheme="minorHAnsi"/>
          <w:sz w:val="20"/>
          <w:szCs w:val="20"/>
        </w:rPr>
        <w:t xml:space="preserve">verso </w:t>
      </w:r>
      <w:r w:rsidRPr="00147A6B">
        <w:rPr>
          <w:rFonts w:ascii="Verdana" w:hAnsi="Verdana" w:cstheme="minorHAnsi"/>
          <w:sz w:val="20"/>
          <w:szCs w:val="20"/>
        </w:rPr>
        <w:t xml:space="preserve">gli altri utenti della strada. </w:t>
      </w:r>
    </w:p>
    <w:p w:rsidR="00492B66" w:rsidRPr="00147A6B" w:rsidRDefault="00492B6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Ciascuno è responsabile personalmente del rispetto delle norme stradali e di quelle relative alla sicurezza personale </w:t>
      </w:r>
      <w:r w:rsidR="00414EA0" w:rsidRPr="00147A6B">
        <w:rPr>
          <w:rFonts w:ascii="Verdana" w:hAnsi="Verdana" w:cstheme="minorHAnsi"/>
          <w:sz w:val="20"/>
          <w:szCs w:val="20"/>
        </w:rPr>
        <w:t>da parte di ogni passeggero.</w:t>
      </w:r>
    </w:p>
    <w:p w:rsidR="00492B66" w:rsidRPr="00147A6B" w:rsidRDefault="00492B6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Nel caso di infrazione al codice della strada e conseguente ammenda amministrativa delle autorità preposte, il conducente risponde personalmente della propria condotta e l’Associazione ha facoltà di rivalersi direttamente su colui che ha commesso l’infrazione per l’intero importo della sanzione. </w:t>
      </w:r>
    </w:p>
    <w:p w:rsidR="008A1DA8" w:rsidRDefault="00492B6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Nei casi più gravi, qualora si verifichino danni a persone o cose per colpa o dolo, oltre a rivalersi sul singolo per il pagamento dei danni dovuti a terzi, l’Associazione ha facoltà di avviare procedimenti legali per richiedere risarcimenti sia per i danni materiali causati al patrimonio associativo, che per quelli immateriali legati al danneggiamento dell’immagine dell’Associazione. </w:t>
      </w:r>
    </w:p>
    <w:p w:rsidR="00D55EE8" w:rsidRPr="00232669" w:rsidRDefault="00D55EE8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492B66" w:rsidRPr="00586B85" w:rsidRDefault="00A70D99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Comunicazioni</w:t>
      </w:r>
    </w:p>
    <w:p w:rsidR="00492B66" w:rsidRPr="00147A6B" w:rsidRDefault="002D733E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Tutte le comunicazioni ed informazioni sulle att</w:t>
      </w:r>
      <w:r w:rsidR="00234BC8" w:rsidRPr="00147A6B">
        <w:rPr>
          <w:rFonts w:ascii="Verdana" w:hAnsi="Verdana" w:cstheme="minorHAnsi"/>
          <w:sz w:val="20"/>
          <w:szCs w:val="20"/>
        </w:rPr>
        <w:t>ività sociali sono esposte nella bacheca</w:t>
      </w:r>
      <w:r w:rsidRPr="00147A6B">
        <w:rPr>
          <w:rFonts w:ascii="Verdana" w:hAnsi="Verdana" w:cstheme="minorHAnsi"/>
          <w:sz w:val="20"/>
          <w:szCs w:val="20"/>
        </w:rPr>
        <w:t xml:space="preserve"> della sede dell’Associazione e sul sito internet. </w:t>
      </w:r>
    </w:p>
    <w:p w:rsidR="00414EA0" w:rsidRDefault="00492B66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Le</w:t>
      </w:r>
      <w:r w:rsidR="002D733E" w:rsidRPr="00147A6B">
        <w:rPr>
          <w:rFonts w:ascii="Verdana" w:hAnsi="Verdana" w:cstheme="minorHAnsi"/>
          <w:sz w:val="20"/>
          <w:szCs w:val="20"/>
        </w:rPr>
        <w:t xml:space="preserve"> comunicazioni </w:t>
      </w:r>
      <w:r w:rsidRPr="00147A6B">
        <w:rPr>
          <w:rFonts w:ascii="Verdana" w:hAnsi="Verdana" w:cstheme="minorHAnsi"/>
          <w:sz w:val="20"/>
          <w:szCs w:val="20"/>
        </w:rPr>
        <w:t xml:space="preserve">relative alle turnazioni </w:t>
      </w:r>
      <w:r w:rsidR="00414EA0" w:rsidRPr="00147A6B">
        <w:rPr>
          <w:rFonts w:ascii="Verdana" w:hAnsi="Verdana" w:cstheme="minorHAnsi"/>
          <w:sz w:val="20"/>
          <w:szCs w:val="20"/>
        </w:rPr>
        <w:t xml:space="preserve">e all’organizzazione generale </w:t>
      </w:r>
      <w:r w:rsidRPr="00147A6B">
        <w:rPr>
          <w:rFonts w:ascii="Verdana" w:hAnsi="Verdana" w:cstheme="minorHAnsi"/>
          <w:sz w:val="20"/>
          <w:szCs w:val="20"/>
        </w:rPr>
        <w:t xml:space="preserve">delle attività sono </w:t>
      </w:r>
      <w:r w:rsidR="002D733E" w:rsidRPr="00147A6B">
        <w:rPr>
          <w:rFonts w:ascii="Verdana" w:hAnsi="Verdana" w:cstheme="minorHAnsi"/>
          <w:sz w:val="20"/>
          <w:szCs w:val="20"/>
        </w:rPr>
        <w:t>fo</w:t>
      </w:r>
      <w:r w:rsidR="00414EA0" w:rsidRPr="00147A6B">
        <w:rPr>
          <w:rFonts w:ascii="Verdana" w:hAnsi="Verdana" w:cstheme="minorHAnsi"/>
          <w:sz w:val="20"/>
          <w:szCs w:val="20"/>
        </w:rPr>
        <w:t>rnite durante le riunioni, a mezzo mail o a mezzo messaggeria istantanea.</w:t>
      </w:r>
    </w:p>
    <w:p w:rsidR="00D55EE8" w:rsidRPr="00232669" w:rsidRDefault="00D55EE8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2D733E" w:rsidRPr="001420A3" w:rsidRDefault="00A70D99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Gestione degli acquisti</w:t>
      </w:r>
    </w:p>
    <w:p w:rsidR="00234BC8" w:rsidRPr="00147A6B" w:rsidRDefault="00234BC8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 xml:space="preserve">Tutta l’attività inerente gli acquisti </w:t>
      </w:r>
      <w:r w:rsidR="00A70D99" w:rsidRPr="00147A6B">
        <w:rPr>
          <w:rFonts w:ascii="Verdana" w:hAnsi="Verdana" w:cstheme="minorHAnsi"/>
          <w:sz w:val="20"/>
          <w:szCs w:val="20"/>
        </w:rPr>
        <w:t xml:space="preserve">è </w:t>
      </w:r>
      <w:r w:rsidRPr="00147A6B">
        <w:rPr>
          <w:rFonts w:ascii="Verdana" w:hAnsi="Verdana" w:cstheme="minorHAnsi"/>
          <w:sz w:val="20"/>
          <w:szCs w:val="20"/>
        </w:rPr>
        <w:t>di competenza del</w:t>
      </w:r>
      <w:r w:rsidR="00A70D99" w:rsidRPr="00147A6B">
        <w:rPr>
          <w:rFonts w:ascii="Verdana" w:hAnsi="Verdana" w:cstheme="minorHAnsi"/>
          <w:sz w:val="20"/>
          <w:szCs w:val="20"/>
        </w:rPr>
        <w:t xml:space="preserve"> </w:t>
      </w:r>
      <w:r w:rsidRPr="00147A6B">
        <w:rPr>
          <w:rFonts w:ascii="Verdana" w:hAnsi="Verdana" w:cstheme="minorHAnsi"/>
          <w:sz w:val="20"/>
          <w:szCs w:val="20"/>
        </w:rPr>
        <w:t>Consiglio Direttivo ovvero di</w:t>
      </w:r>
      <w:r w:rsidR="00414EA0" w:rsidRPr="00147A6B">
        <w:rPr>
          <w:rFonts w:ascii="Verdana" w:hAnsi="Verdana" w:cstheme="minorHAnsi"/>
          <w:sz w:val="20"/>
          <w:szCs w:val="20"/>
        </w:rPr>
        <w:t xml:space="preserve"> un suo delegato</w:t>
      </w:r>
      <w:r w:rsidRPr="00147A6B">
        <w:rPr>
          <w:rFonts w:ascii="Verdana" w:hAnsi="Verdana" w:cstheme="minorHAnsi"/>
          <w:sz w:val="20"/>
          <w:szCs w:val="20"/>
        </w:rPr>
        <w:t xml:space="preserve">. </w:t>
      </w:r>
      <w:r w:rsidR="00363202" w:rsidRPr="00147A6B">
        <w:rPr>
          <w:rFonts w:ascii="Verdana" w:hAnsi="Verdana" w:cstheme="minorHAnsi"/>
          <w:sz w:val="20"/>
          <w:szCs w:val="20"/>
        </w:rPr>
        <w:t>Occorre che prevalga</w:t>
      </w:r>
      <w:r w:rsidRPr="00147A6B">
        <w:rPr>
          <w:rFonts w:ascii="Verdana" w:hAnsi="Verdana" w:cstheme="minorHAnsi"/>
          <w:sz w:val="20"/>
          <w:szCs w:val="20"/>
        </w:rPr>
        <w:t xml:space="preserve"> il massimo buon senso e </w:t>
      </w:r>
      <w:r w:rsidR="00363202" w:rsidRPr="00147A6B">
        <w:rPr>
          <w:rFonts w:ascii="Verdana" w:hAnsi="Verdana" w:cstheme="minorHAnsi"/>
          <w:sz w:val="20"/>
          <w:szCs w:val="20"/>
        </w:rPr>
        <w:t>il rispetto del</w:t>
      </w:r>
      <w:r w:rsidRPr="00147A6B">
        <w:rPr>
          <w:rFonts w:ascii="Verdana" w:hAnsi="Verdana" w:cstheme="minorHAnsi"/>
          <w:sz w:val="20"/>
          <w:szCs w:val="20"/>
        </w:rPr>
        <w:t xml:space="preserve"> budget previsto per ogni singola attività in modo da evitare disavanzi che pos</w:t>
      </w:r>
      <w:r w:rsidR="00363202" w:rsidRPr="00147A6B">
        <w:rPr>
          <w:rFonts w:ascii="Verdana" w:hAnsi="Verdana" w:cstheme="minorHAnsi"/>
          <w:sz w:val="20"/>
          <w:szCs w:val="20"/>
        </w:rPr>
        <w:t>sano creare difficoltà economiche all’associazione.</w:t>
      </w:r>
      <w:r w:rsidRPr="00147A6B">
        <w:rPr>
          <w:rFonts w:ascii="Verdana" w:hAnsi="Verdana" w:cstheme="minorHAnsi"/>
          <w:sz w:val="20"/>
          <w:szCs w:val="20"/>
        </w:rPr>
        <w:t xml:space="preserve"> </w:t>
      </w:r>
    </w:p>
    <w:p w:rsidR="00A70D99" w:rsidRPr="00147A6B" w:rsidRDefault="00A70D99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Le spese devono essere autorizzate dal Pre</w:t>
      </w:r>
      <w:r w:rsidR="00234BC8" w:rsidRPr="00147A6B">
        <w:rPr>
          <w:rFonts w:ascii="Verdana" w:hAnsi="Verdana" w:cstheme="minorHAnsi"/>
          <w:sz w:val="20"/>
          <w:szCs w:val="20"/>
        </w:rPr>
        <w:t xml:space="preserve">sidente, ad eccezione di quelle </w:t>
      </w:r>
      <w:r w:rsidRPr="00147A6B">
        <w:rPr>
          <w:rFonts w:ascii="Verdana" w:hAnsi="Verdana" w:cstheme="minorHAnsi"/>
          <w:sz w:val="20"/>
          <w:szCs w:val="20"/>
        </w:rPr>
        <w:t>di lieve entità</w:t>
      </w:r>
      <w:r w:rsidR="00234BC8" w:rsidRPr="00147A6B">
        <w:rPr>
          <w:rFonts w:ascii="Verdana" w:hAnsi="Verdana" w:cstheme="minorHAnsi"/>
          <w:sz w:val="20"/>
          <w:szCs w:val="20"/>
        </w:rPr>
        <w:t xml:space="preserve">, purché non superiori a </w:t>
      </w:r>
      <w:r w:rsidR="00234BC8" w:rsidRPr="00942AD8">
        <w:rPr>
          <w:rFonts w:ascii="Verdana" w:hAnsi="Verdana" w:cstheme="minorHAnsi"/>
          <w:sz w:val="20"/>
          <w:szCs w:val="20"/>
          <w:highlight w:val="cyan"/>
        </w:rPr>
        <w:t>€ 100,00</w:t>
      </w:r>
      <w:r w:rsidR="00234BC8" w:rsidRPr="00147A6B">
        <w:rPr>
          <w:rFonts w:ascii="Verdana" w:hAnsi="Verdana" w:cstheme="minorHAnsi"/>
          <w:sz w:val="20"/>
          <w:szCs w:val="20"/>
        </w:rPr>
        <w:t>,</w:t>
      </w:r>
      <w:r w:rsidRPr="00147A6B">
        <w:rPr>
          <w:rFonts w:ascii="Verdana" w:hAnsi="Verdana" w:cstheme="minorHAnsi"/>
          <w:sz w:val="20"/>
          <w:szCs w:val="20"/>
        </w:rPr>
        <w:t xml:space="preserve"> che possono essere sostenute </w:t>
      </w:r>
      <w:r w:rsidR="00414EA0" w:rsidRPr="00147A6B">
        <w:rPr>
          <w:rFonts w:ascii="Verdana" w:hAnsi="Verdana" w:cstheme="minorHAnsi"/>
          <w:sz w:val="20"/>
          <w:szCs w:val="20"/>
        </w:rPr>
        <w:t>con la supervisione</w:t>
      </w:r>
      <w:r w:rsidRPr="00147A6B">
        <w:rPr>
          <w:rFonts w:ascii="Verdana" w:hAnsi="Verdana" w:cstheme="minorHAnsi"/>
          <w:sz w:val="20"/>
          <w:szCs w:val="20"/>
        </w:rPr>
        <w:t xml:space="preserve"> </w:t>
      </w:r>
      <w:r w:rsidR="00414EA0" w:rsidRPr="00147A6B">
        <w:rPr>
          <w:rFonts w:ascii="Verdana" w:hAnsi="Verdana" w:cstheme="minorHAnsi"/>
          <w:sz w:val="20"/>
          <w:szCs w:val="20"/>
        </w:rPr>
        <w:t>dei responsabili delle attività</w:t>
      </w:r>
      <w:r w:rsidRPr="00147A6B">
        <w:rPr>
          <w:rFonts w:ascii="Verdana" w:hAnsi="Verdana" w:cstheme="minorHAnsi"/>
          <w:sz w:val="20"/>
          <w:szCs w:val="20"/>
        </w:rPr>
        <w:t>.</w:t>
      </w:r>
    </w:p>
    <w:p w:rsidR="00234BC8" w:rsidRDefault="00234BC8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Nell’eventualità di spese non presenti nel budget previsionale delle attività o necessarie in quanto urgenti, occorre ricevere l’autorizzazione, anche verbale, del Presidente.</w:t>
      </w:r>
    </w:p>
    <w:p w:rsidR="00232669" w:rsidRPr="00232669" w:rsidRDefault="00232669" w:rsidP="00DB3BEB">
      <w:pPr>
        <w:spacing w:after="0" w:line="240" w:lineRule="auto"/>
        <w:ind w:left="284"/>
        <w:jc w:val="both"/>
        <w:rPr>
          <w:rFonts w:ascii="Verdana" w:hAnsi="Verdana" w:cstheme="minorHAnsi"/>
          <w:sz w:val="16"/>
          <w:szCs w:val="16"/>
        </w:rPr>
      </w:pPr>
    </w:p>
    <w:p w:rsidR="003537F1" w:rsidRPr="001420A3" w:rsidRDefault="003537F1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Contributi alle attività associative</w:t>
      </w:r>
    </w:p>
    <w:p w:rsidR="003537F1" w:rsidRDefault="003537F1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F97BF9">
        <w:rPr>
          <w:rFonts w:ascii="Verdana" w:hAnsi="Verdana" w:cstheme="minorHAnsi"/>
          <w:sz w:val="20"/>
          <w:szCs w:val="20"/>
        </w:rPr>
        <w:t>I contributi alle attività associative di idee, articoli, pubblicazioni, disegni, fotografie, video, testi, ecc., forniti dai soci, in qualunque modalità (posta ordinaria, email, social-network, ecc.), quando non diversamente concordato, sono da ritenersi di proprietà dell’Associazione, che ne dispone per le proprie esigenze.</w:t>
      </w:r>
    </w:p>
    <w:p w:rsidR="00D55EE8" w:rsidRPr="00232669" w:rsidRDefault="00D55EE8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3537F1" w:rsidRPr="001420A3" w:rsidRDefault="003537F1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Controversie</w:t>
      </w:r>
    </w:p>
    <w:p w:rsidR="003537F1" w:rsidRDefault="003537F1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Eventuali controversie su quanto non previsto dal presente regolamento sono rimesse alla decisione del Consiglio Direttivo e alla successiva r</w:t>
      </w:r>
      <w:r w:rsidR="00D55EE8">
        <w:rPr>
          <w:rFonts w:ascii="Verdana" w:hAnsi="Verdana" w:cstheme="minorHAnsi"/>
          <w:sz w:val="20"/>
          <w:szCs w:val="20"/>
        </w:rPr>
        <w:t>atifica dell’Assemblea dei soci, se non espressamente previsto dalla statuto.</w:t>
      </w:r>
    </w:p>
    <w:p w:rsidR="00D55EE8" w:rsidRPr="00232669" w:rsidRDefault="00D55EE8" w:rsidP="0067048C">
      <w:pPr>
        <w:spacing w:after="0" w:line="240" w:lineRule="auto"/>
        <w:ind w:firstLine="340"/>
        <w:jc w:val="both"/>
        <w:rPr>
          <w:rFonts w:ascii="Verdana" w:hAnsi="Verdana" w:cstheme="minorHAnsi"/>
          <w:sz w:val="16"/>
          <w:szCs w:val="16"/>
        </w:rPr>
      </w:pPr>
    </w:p>
    <w:p w:rsidR="00A70D99" w:rsidRPr="001420A3" w:rsidRDefault="00E37B40" w:rsidP="00586B85">
      <w:pPr>
        <w:pStyle w:val="Titolo1"/>
        <w:pBdr>
          <w:bottom w:val="single" w:sz="4" w:space="1" w:color="auto"/>
        </w:pBdr>
        <w:spacing w:before="0" w:line="24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1420A3">
        <w:rPr>
          <w:rFonts w:ascii="Verdana" w:hAnsi="Verdana"/>
          <w:color w:val="auto"/>
          <w:sz w:val="20"/>
          <w:szCs w:val="20"/>
        </w:rPr>
        <w:t>Trasparenza e condivisione</w:t>
      </w:r>
    </w:p>
    <w:p w:rsidR="00A70D99" w:rsidRDefault="00A70D99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Il presente regolamento è parte integrante dello statuto sociale e va consegnato a ciascun socio, volontario e risorsa umana esterna.</w:t>
      </w:r>
    </w:p>
    <w:p w:rsidR="00232669" w:rsidRDefault="00232669" w:rsidP="00DB3BEB">
      <w:pPr>
        <w:spacing w:after="0"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</w:p>
    <w:p w:rsidR="00942AD8" w:rsidRPr="00232669" w:rsidRDefault="00942AD8" w:rsidP="00232669">
      <w:pPr>
        <w:spacing w:after="0"/>
        <w:ind w:left="284"/>
        <w:jc w:val="both"/>
        <w:rPr>
          <w:rFonts w:ascii="Verdana" w:hAnsi="Verdana" w:cstheme="minorHAnsi"/>
          <w:sz w:val="8"/>
          <w:szCs w:val="8"/>
        </w:rPr>
      </w:pPr>
    </w:p>
    <w:p w:rsidR="00C8623C" w:rsidRDefault="008A1DA8" w:rsidP="002326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Verdana" w:hAnsi="Verdana"/>
          <w:sz w:val="20"/>
          <w:szCs w:val="20"/>
        </w:rPr>
      </w:pPr>
      <w:r w:rsidRPr="00147A6B">
        <w:rPr>
          <w:rFonts w:ascii="Verdana" w:hAnsi="Verdana" w:cstheme="minorHAnsi"/>
          <w:sz w:val="20"/>
          <w:szCs w:val="20"/>
        </w:rPr>
        <w:t>Approvato con delibera dell’Assemblea dei soci del ___________</w:t>
      </w:r>
    </w:p>
    <w:p w:rsidR="004444AC" w:rsidRDefault="004444AC" w:rsidP="00C8623C">
      <w:pPr>
        <w:rPr>
          <w:rFonts w:ascii="Verdana" w:hAnsi="Verdana"/>
          <w:sz w:val="20"/>
          <w:szCs w:val="20"/>
        </w:rPr>
      </w:pPr>
    </w:p>
    <w:p w:rsidR="00C8623C" w:rsidRPr="00C8623C" w:rsidRDefault="00C8623C" w:rsidP="00C8623C">
      <w:pPr>
        <w:rPr>
          <w:rFonts w:ascii="Verdana" w:hAnsi="Verdana"/>
          <w:sz w:val="20"/>
          <w:szCs w:val="20"/>
        </w:rPr>
      </w:pPr>
    </w:p>
    <w:sectPr w:rsidR="00C8623C" w:rsidRPr="00C8623C" w:rsidSect="00996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3E" w:rsidRDefault="00C65B3E" w:rsidP="00A33158">
      <w:pPr>
        <w:spacing w:after="0" w:line="240" w:lineRule="auto"/>
      </w:pPr>
      <w:r>
        <w:separator/>
      </w:r>
    </w:p>
  </w:endnote>
  <w:endnote w:type="continuationSeparator" w:id="0">
    <w:p w:rsidR="00C65B3E" w:rsidRDefault="00C65B3E" w:rsidP="00A33158">
      <w:pPr>
        <w:spacing w:after="0" w:line="240" w:lineRule="auto"/>
      </w:pPr>
      <w:r>
        <w:continuationSeparator/>
      </w:r>
    </w:p>
  </w:endnote>
  <w:endnote w:id="1">
    <w:p w:rsidR="00152E58" w:rsidRDefault="00152E58" w:rsidP="00152E58">
      <w:pPr>
        <w:pStyle w:val="Testonotadichiusura"/>
        <w:tabs>
          <w:tab w:val="left" w:pos="360"/>
        </w:tabs>
        <w:spacing w:before="120"/>
        <w:ind w:left="363" w:hanging="335"/>
      </w:pPr>
      <w:r>
        <w:t>1</w:t>
      </w:r>
      <w:r w:rsidRPr="00152E58">
        <w:tab/>
      </w:r>
      <w:r w:rsidRPr="00152E58">
        <w:rPr>
          <w:rFonts w:ascii="Verdana" w:hAnsi="Verdana"/>
          <w:sz w:val="18"/>
          <w:szCs w:val="18"/>
        </w:rPr>
        <w:t>E’ consigliabile una maggioranza rafforzata (almeno i due/terzi)</w:t>
      </w:r>
    </w:p>
  </w:endnote>
  <w:endnote w:id="2">
    <w:p w:rsidR="00942AD8" w:rsidRDefault="00942AD8" w:rsidP="00942AD8">
      <w:pPr>
        <w:pStyle w:val="Testonotadichiusura"/>
        <w:tabs>
          <w:tab w:val="left" w:pos="360"/>
        </w:tabs>
        <w:spacing w:before="120"/>
        <w:ind w:left="363" w:hanging="335"/>
      </w:pPr>
      <w:r w:rsidRPr="00152E58">
        <w:t xml:space="preserve">2 </w:t>
      </w:r>
      <w:r>
        <w:tab/>
      </w:r>
      <w:r>
        <w:rPr>
          <w:rFonts w:ascii="Verdana" w:hAnsi="Verdana"/>
          <w:sz w:val="18"/>
          <w:szCs w:val="18"/>
        </w:rPr>
        <w:t>Verificare corrispondenza con lo Statuto</w:t>
      </w:r>
      <w:bookmarkStart w:id="0" w:name="_GoBack"/>
      <w:bookmarkEnd w:id="0"/>
    </w:p>
  </w:endnote>
  <w:endnote w:id="3">
    <w:p w:rsidR="00152E58" w:rsidRDefault="00942AD8" w:rsidP="00152E58">
      <w:pPr>
        <w:pStyle w:val="Testonotadichiusura"/>
        <w:tabs>
          <w:tab w:val="left" w:pos="360"/>
        </w:tabs>
        <w:spacing w:before="120"/>
        <w:ind w:left="363" w:hanging="335"/>
      </w:pPr>
      <w:r>
        <w:t>3</w:t>
      </w:r>
      <w:r w:rsidR="00152E58" w:rsidRPr="00152E58">
        <w:t xml:space="preserve"> </w:t>
      </w:r>
      <w:r w:rsidR="00152E58">
        <w:tab/>
      </w:r>
      <w:r w:rsidR="00152E58" w:rsidRPr="00152E58">
        <w:rPr>
          <w:rFonts w:ascii="Verdana" w:hAnsi="Verdana"/>
          <w:sz w:val="18"/>
          <w:szCs w:val="18"/>
        </w:rPr>
        <w:t>Questa possibilità non si applica alle attività aventi come oggetto la donazione di sangue e di organi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3E" w:rsidRDefault="00C65B3E" w:rsidP="00A33158">
      <w:pPr>
        <w:spacing w:after="0" w:line="240" w:lineRule="auto"/>
      </w:pPr>
      <w:r>
        <w:separator/>
      </w:r>
    </w:p>
  </w:footnote>
  <w:footnote w:type="continuationSeparator" w:id="0">
    <w:p w:rsidR="00C65B3E" w:rsidRDefault="00C65B3E" w:rsidP="00A3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903"/>
    <w:multiLevelType w:val="hybridMultilevel"/>
    <w:tmpl w:val="6BA655B4"/>
    <w:lvl w:ilvl="0" w:tplc="87F89F56">
      <w:numFmt w:val="bullet"/>
      <w:lvlText w:val="-"/>
      <w:lvlJc w:val="left"/>
      <w:pPr>
        <w:ind w:left="1077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809177C"/>
    <w:multiLevelType w:val="multilevel"/>
    <w:tmpl w:val="437C40A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2">
    <w:nsid w:val="4CEE1881"/>
    <w:multiLevelType w:val="hybridMultilevel"/>
    <w:tmpl w:val="B7665B4E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32868"/>
    <w:multiLevelType w:val="hybridMultilevel"/>
    <w:tmpl w:val="16FE9124"/>
    <w:lvl w:ilvl="0" w:tplc="87F89F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8146D"/>
    <w:multiLevelType w:val="hybridMultilevel"/>
    <w:tmpl w:val="468CB700"/>
    <w:lvl w:ilvl="0" w:tplc="6848FE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C39447D"/>
    <w:multiLevelType w:val="hybridMultilevel"/>
    <w:tmpl w:val="A32EACC4"/>
    <w:lvl w:ilvl="0" w:tplc="61CA0DEE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F551C45"/>
    <w:multiLevelType w:val="hybridMultilevel"/>
    <w:tmpl w:val="2A7E959C"/>
    <w:lvl w:ilvl="0" w:tplc="B82E38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C6B88"/>
    <w:multiLevelType w:val="hybridMultilevel"/>
    <w:tmpl w:val="7064102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6688D"/>
    <w:multiLevelType w:val="hybridMultilevel"/>
    <w:tmpl w:val="718CA1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620CE"/>
    <w:multiLevelType w:val="hybridMultilevel"/>
    <w:tmpl w:val="A24E291E"/>
    <w:lvl w:ilvl="0" w:tplc="D70A4DA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F6BE7"/>
    <w:multiLevelType w:val="hybridMultilevel"/>
    <w:tmpl w:val="647442B8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46E42"/>
    <w:multiLevelType w:val="hybridMultilevel"/>
    <w:tmpl w:val="C6CADF36"/>
    <w:lvl w:ilvl="0" w:tplc="B12EDA22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10232"/>
    <w:multiLevelType w:val="hybridMultilevel"/>
    <w:tmpl w:val="E2E4EBE4"/>
    <w:lvl w:ilvl="0" w:tplc="B12EDA22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F610C"/>
    <w:multiLevelType w:val="hybridMultilevel"/>
    <w:tmpl w:val="C02A9E16"/>
    <w:lvl w:ilvl="0" w:tplc="B12EDA22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261"/>
    <w:rsid w:val="000F0647"/>
    <w:rsid w:val="0012323E"/>
    <w:rsid w:val="00136B2A"/>
    <w:rsid w:val="001410EF"/>
    <w:rsid w:val="001420A3"/>
    <w:rsid w:val="00147A6B"/>
    <w:rsid w:val="00152B6D"/>
    <w:rsid w:val="00152E58"/>
    <w:rsid w:val="0019019B"/>
    <w:rsid w:val="001C7907"/>
    <w:rsid w:val="00214BDE"/>
    <w:rsid w:val="00232669"/>
    <w:rsid w:val="00234BC8"/>
    <w:rsid w:val="002452A6"/>
    <w:rsid w:val="002543C2"/>
    <w:rsid w:val="002B68BE"/>
    <w:rsid w:val="002B6FDD"/>
    <w:rsid w:val="002D733E"/>
    <w:rsid w:val="00317261"/>
    <w:rsid w:val="00346421"/>
    <w:rsid w:val="003537F1"/>
    <w:rsid w:val="00363202"/>
    <w:rsid w:val="003713DE"/>
    <w:rsid w:val="00414EA0"/>
    <w:rsid w:val="0042769F"/>
    <w:rsid w:val="00432A86"/>
    <w:rsid w:val="004444AC"/>
    <w:rsid w:val="00473BFA"/>
    <w:rsid w:val="004819FD"/>
    <w:rsid w:val="00481AEE"/>
    <w:rsid w:val="00492B66"/>
    <w:rsid w:val="004B137A"/>
    <w:rsid w:val="00586B85"/>
    <w:rsid w:val="005A1F43"/>
    <w:rsid w:val="005A56C7"/>
    <w:rsid w:val="005C7FFA"/>
    <w:rsid w:val="005F7451"/>
    <w:rsid w:val="006046A1"/>
    <w:rsid w:val="00615836"/>
    <w:rsid w:val="0062433E"/>
    <w:rsid w:val="0067048C"/>
    <w:rsid w:val="006C5C86"/>
    <w:rsid w:val="007002B9"/>
    <w:rsid w:val="0070676C"/>
    <w:rsid w:val="007222A6"/>
    <w:rsid w:val="007C55AF"/>
    <w:rsid w:val="00822E2D"/>
    <w:rsid w:val="008718C6"/>
    <w:rsid w:val="008A1DA8"/>
    <w:rsid w:val="008D1E6F"/>
    <w:rsid w:val="008E385D"/>
    <w:rsid w:val="00942AD8"/>
    <w:rsid w:val="00952E03"/>
    <w:rsid w:val="0096137B"/>
    <w:rsid w:val="00996CD3"/>
    <w:rsid w:val="009B4ADF"/>
    <w:rsid w:val="009E65A8"/>
    <w:rsid w:val="00A33158"/>
    <w:rsid w:val="00A70D99"/>
    <w:rsid w:val="00AA5256"/>
    <w:rsid w:val="00AD1FFE"/>
    <w:rsid w:val="00B10617"/>
    <w:rsid w:val="00B16016"/>
    <w:rsid w:val="00B532FE"/>
    <w:rsid w:val="00B643A8"/>
    <w:rsid w:val="00B9384F"/>
    <w:rsid w:val="00BD0D11"/>
    <w:rsid w:val="00C05839"/>
    <w:rsid w:val="00C65B3E"/>
    <w:rsid w:val="00C725AB"/>
    <w:rsid w:val="00C8623C"/>
    <w:rsid w:val="00CB7DCF"/>
    <w:rsid w:val="00CD2AE0"/>
    <w:rsid w:val="00D245FA"/>
    <w:rsid w:val="00D33D78"/>
    <w:rsid w:val="00D3577C"/>
    <w:rsid w:val="00D55EE8"/>
    <w:rsid w:val="00D61499"/>
    <w:rsid w:val="00D85AA0"/>
    <w:rsid w:val="00D92976"/>
    <w:rsid w:val="00DA0999"/>
    <w:rsid w:val="00DB3BEB"/>
    <w:rsid w:val="00E00DFD"/>
    <w:rsid w:val="00E37B40"/>
    <w:rsid w:val="00E4347E"/>
    <w:rsid w:val="00F05747"/>
    <w:rsid w:val="00F242C0"/>
    <w:rsid w:val="00F2473C"/>
    <w:rsid w:val="00F51475"/>
    <w:rsid w:val="00F65B2E"/>
    <w:rsid w:val="00F747C8"/>
    <w:rsid w:val="00F9243A"/>
    <w:rsid w:val="00F97BF9"/>
    <w:rsid w:val="00FA16B8"/>
    <w:rsid w:val="00FD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CD3"/>
  </w:style>
  <w:style w:type="paragraph" w:styleId="Titolo1">
    <w:name w:val="heading 1"/>
    <w:basedOn w:val="Normale"/>
    <w:next w:val="Normale"/>
    <w:link w:val="Titolo1Carattere"/>
    <w:uiPriority w:val="9"/>
    <w:qFormat/>
    <w:rsid w:val="00142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90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31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31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315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22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22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22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2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2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2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0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4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420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7BF9"/>
  </w:style>
  <w:style w:type="paragraph" w:styleId="Pidipagina">
    <w:name w:val="footer"/>
    <w:basedOn w:val="Normale"/>
    <w:link w:val="PidipaginaCarattere"/>
    <w:uiPriority w:val="99"/>
    <w:semiHidden/>
    <w:unhideWhenUsed/>
    <w:rsid w:val="00F9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7BF9"/>
  </w:style>
  <w:style w:type="character" w:styleId="Rimandonotadichiusura">
    <w:name w:val="endnote reference"/>
    <w:basedOn w:val="Carpredefinitoparagrafo"/>
    <w:uiPriority w:val="99"/>
    <w:semiHidden/>
    <w:rsid w:val="00152E58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152E5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2E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370A150-C3DA-4354-A04F-5BE01331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 senatore</cp:lastModifiedBy>
  <cp:revision>2</cp:revision>
  <dcterms:created xsi:type="dcterms:W3CDTF">2021-02-23T17:05:00Z</dcterms:created>
  <dcterms:modified xsi:type="dcterms:W3CDTF">2021-02-23T17:05:00Z</dcterms:modified>
</cp:coreProperties>
</file>